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42" w:rsidRPr="00844595" w:rsidRDefault="001F0E42" w:rsidP="00EB36CF">
      <w:pPr>
        <w:pStyle w:val="Heading1"/>
        <w:ind w:left="-360"/>
        <w:jc w:val="both"/>
        <w:rPr>
          <w:rFonts w:ascii="Cambria" w:hAnsi="Cambria" w:cs="Times New Roman"/>
          <w:b w:val="0"/>
          <w:color w:val="FF0000"/>
        </w:rPr>
      </w:pPr>
      <w:r w:rsidRPr="00833927">
        <w:rPr>
          <w:rFonts w:ascii="Cambria" w:hAnsi="Cambria" w:cs="Times New Roman"/>
          <w:b w:val="0"/>
        </w:rPr>
        <w:t>Na temelju Odluke o uvjetima za prijam učenika u učeničke domove u školskoj godini 20</w:t>
      </w:r>
      <w:r w:rsidR="00BF196A">
        <w:rPr>
          <w:rFonts w:ascii="Cambria" w:hAnsi="Cambria" w:cs="Times New Roman"/>
          <w:b w:val="0"/>
        </w:rPr>
        <w:t>2</w:t>
      </w:r>
      <w:r w:rsidR="00D43836">
        <w:rPr>
          <w:rFonts w:ascii="Cambria" w:hAnsi="Cambria" w:cs="Times New Roman"/>
          <w:b w:val="0"/>
        </w:rPr>
        <w:t>2</w:t>
      </w:r>
      <w:r w:rsidRPr="00833927">
        <w:rPr>
          <w:rFonts w:ascii="Cambria" w:hAnsi="Cambria" w:cs="Times New Roman"/>
          <w:b w:val="0"/>
        </w:rPr>
        <w:t>./20</w:t>
      </w:r>
      <w:r w:rsidR="00BF196A">
        <w:rPr>
          <w:rFonts w:ascii="Cambria" w:hAnsi="Cambria" w:cs="Times New Roman"/>
          <w:b w:val="0"/>
        </w:rPr>
        <w:t>2</w:t>
      </w:r>
      <w:r w:rsidR="00D43836">
        <w:rPr>
          <w:rFonts w:ascii="Cambria" w:hAnsi="Cambria" w:cs="Times New Roman"/>
          <w:b w:val="0"/>
        </w:rPr>
        <w:t>3</w:t>
      </w:r>
      <w:r w:rsidRPr="00833927">
        <w:rPr>
          <w:rFonts w:ascii="Cambria" w:hAnsi="Cambria" w:cs="Times New Roman"/>
          <w:b w:val="0"/>
        </w:rPr>
        <w:t xml:space="preserve">. </w:t>
      </w:r>
      <w:r w:rsidR="00844595" w:rsidRPr="00EA62FF">
        <w:rPr>
          <w:rFonts w:ascii="Cambria" w:hAnsi="Cambria" w:cs="Times New Roman"/>
          <w:b w:val="0"/>
        </w:rPr>
        <w:t>(NN 72/2022)</w:t>
      </w:r>
      <w:r w:rsidRPr="00EA62FF">
        <w:rPr>
          <w:rFonts w:ascii="Cambria" w:hAnsi="Cambria" w:cs="Times New Roman"/>
          <w:b w:val="0"/>
        </w:rPr>
        <w:t xml:space="preserve"> </w:t>
      </w:r>
    </w:p>
    <w:p w:rsidR="001F0E42" w:rsidRPr="00833927" w:rsidRDefault="001F0E42" w:rsidP="008A0DEC">
      <w:pPr>
        <w:pStyle w:val="Heading1"/>
        <w:ind w:hanging="360"/>
        <w:jc w:val="center"/>
        <w:rPr>
          <w:rFonts w:ascii="Cambria" w:hAnsi="Cambria" w:cs="Times New Roman"/>
        </w:rPr>
      </w:pPr>
    </w:p>
    <w:p w:rsidR="001F0E42" w:rsidRPr="00833927" w:rsidRDefault="001F0E42" w:rsidP="008A0DEC">
      <w:pPr>
        <w:pStyle w:val="Heading1"/>
        <w:ind w:hanging="360"/>
        <w:jc w:val="center"/>
        <w:rPr>
          <w:rFonts w:ascii="Cambria" w:hAnsi="Cambria" w:cs="Times New Roman"/>
        </w:rPr>
      </w:pPr>
    </w:p>
    <w:p w:rsidR="001F0E42" w:rsidRPr="00833927" w:rsidRDefault="001F0E42" w:rsidP="008A0DEC">
      <w:pPr>
        <w:pStyle w:val="Heading1"/>
        <w:ind w:hanging="360"/>
        <w:jc w:val="center"/>
        <w:rPr>
          <w:rFonts w:ascii="Cambria" w:hAnsi="Cambria" w:cs="Times New Roman"/>
          <w:sz w:val="28"/>
          <w:szCs w:val="28"/>
        </w:rPr>
      </w:pPr>
      <w:r w:rsidRPr="00833927">
        <w:rPr>
          <w:rFonts w:ascii="Cambria" w:hAnsi="Cambria" w:cs="Times New Roman"/>
          <w:sz w:val="28"/>
          <w:szCs w:val="28"/>
        </w:rPr>
        <w:t>UČENIČKI DOMOVI</w:t>
      </w:r>
    </w:p>
    <w:p w:rsidR="001F0E42" w:rsidRPr="00833927" w:rsidRDefault="001F0E42" w:rsidP="008A0DEC">
      <w:pPr>
        <w:pStyle w:val="Heading1"/>
        <w:ind w:hanging="360"/>
        <w:jc w:val="center"/>
        <w:rPr>
          <w:rFonts w:ascii="Cambria" w:hAnsi="Cambria" w:cs="Times New Roman"/>
        </w:rPr>
      </w:pPr>
    </w:p>
    <w:p w:rsidR="001F0E42" w:rsidRPr="00833927" w:rsidRDefault="001F0E42" w:rsidP="008A0DEC">
      <w:pPr>
        <w:pStyle w:val="Heading1"/>
        <w:ind w:hanging="360"/>
        <w:jc w:val="center"/>
        <w:rPr>
          <w:rFonts w:ascii="Cambria" w:hAnsi="Cambria" w:cs="Times New Roman"/>
        </w:rPr>
      </w:pPr>
      <w:r w:rsidRPr="00833927">
        <w:rPr>
          <w:rFonts w:ascii="Cambria" w:hAnsi="Cambria" w:cs="Times New Roman"/>
        </w:rPr>
        <w:t>objavljuju</w:t>
      </w:r>
    </w:p>
    <w:p w:rsidR="001F0E42" w:rsidRPr="00833927" w:rsidRDefault="001F0E42" w:rsidP="001C560F">
      <w:pPr>
        <w:jc w:val="center"/>
        <w:rPr>
          <w:rFonts w:ascii="Cambria" w:hAnsi="Cambria"/>
        </w:rPr>
      </w:pPr>
    </w:p>
    <w:p w:rsidR="001F0E42" w:rsidRPr="00833927" w:rsidRDefault="001F0E42" w:rsidP="001C560F">
      <w:pPr>
        <w:pStyle w:val="Heading2"/>
        <w:rPr>
          <w:rFonts w:ascii="Cambria" w:hAnsi="Cambria"/>
          <w:sz w:val="28"/>
          <w:szCs w:val="28"/>
        </w:rPr>
      </w:pPr>
    </w:p>
    <w:p w:rsidR="001F0E42" w:rsidRPr="00833927" w:rsidRDefault="001F0E42" w:rsidP="001C560F">
      <w:pPr>
        <w:pStyle w:val="Heading2"/>
        <w:rPr>
          <w:rFonts w:ascii="Cambria" w:hAnsi="Cambria"/>
          <w:sz w:val="28"/>
          <w:szCs w:val="28"/>
        </w:rPr>
      </w:pPr>
    </w:p>
    <w:p w:rsidR="001F0E42" w:rsidRPr="00833927" w:rsidRDefault="001F0E42" w:rsidP="001C560F">
      <w:pPr>
        <w:pStyle w:val="Heading2"/>
        <w:rPr>
          <w:rFonts w:ascii="Cambria" w:hAnsi="Cambria"/>
          <w:sz w:val="28"/>
          <w:szCs w:val="28"/>
        </w:rPr>
      </w:pPr>
      <w:r w:rsidRPr="00833927">
        <w:rPr>
          <w:rFonts w:ascii="Cambria" w:hAnsi="Cambria"/>
          <w:sz w:val="28"/>
          <w:szCs w:val="28"/>
        </w:rPr>
        <w:t>N A T J E Č A J</w:t>
      </w:r>
    </w:p>
    <w:p w:rsidR="001F0E42" w:rsidRPr="00833927" w:rsidRDefault="001F0E42" w:rsidP="005B35FD">
      <w:pPr>
        <w:pStyle w:val="Heading5"/>
        <w:rPr>
          <w:rFonts w:ascii="Cambria" w:hAnsi="Cambria" w:cs="Times New Roman"/>
          <w:b w:val="0"/>
          <w:bCs w:val="0"/>
          <w:sz w:val="28"/>
          <w:szCs w:val="28"/>
        </w:rPr>
      </w:pPr>
      <w:r w:rsidRPr="00833927">
        <w:rPr>
          <w:rFonts w:ascii="Cambria" w:hAnsi="Cambria" w:cs="Times New Roman"/>
          <w:sz w:val="28"/>
          <w:szCs w:val="28"/>
        </w:rPr>
        <w:t>ZA PRIJAM UČENIKA SREDNJIH ŠKOLA U UČENIČKE DOMOVE GRADA ZAGREBA  U ŠKOLSKOJ GODINI 20</w:t>
      </w:r>
      <w:r w:rsidR="00BF196A">
        <w:rPr>
          <w:rFonts w:ascii="Cambria" w:hAnsi="Cambria" w:cs="Times New Roman"/>
          <w:sz w:val="28"/>
          <w:szCs w:val="28"/>
        </w:rPr>
        <w:t>2</w:t>
      </w:r>
      <w:r w:rsidR="00D43836">
        <w:rPr>
          <w:rFonts w:ascii="Cambria" w:hAnsi="Cambria" w:cs="Times New Roman"/>
          <w:sz w:val="28"/>
          <w:szCs w:val="28"/>
        </w:rPr>
        <w:t>2</w:t>
      </w:r>
      <w:r w:rsidRPr="00833927">
        <w:rPr>
          <w:rFonts w:ascii="Cambria" w:hAnsi="Cambria" w:cs="Times New Roman"/>
          <w:sz w:val="28"/>
          <w:szCs w:val="28"/>
        </w:rPr>
        <w:t>./20</w:t>
      </w:r>
      <w:r w:rsidR="003645EA">
        <w:rPr>
          <w:rFonts w:ascii="Cambria" w:hAnsi="Cambria" w:cs="Times New Roman"/>
          <w:sz w:val="28"/>
          <w:szCs w:val="28"/>
        </w:rPr>
        <w:t>2</w:t>
      </w:r>
      <w:r w:rsidR="00D43836">
        <w:rPr>
          <w:rFonts w:ascii="Cambria" w:hAnsi="Cambria" w:cs="Times New Roman"/>
          <w:sz w:val="28"/>
          <w:szCs w:val="28"/>
        </w:rPr>
        <w:t>3</w:t>
      </w:r>
      <w:r w:rsidRPr="00833927">
        <w:rPr>
          <w:rFonts w:ascii="Cambria" w:hAnsi="Cambria" w:cs="Times New Roman"/>
          <w:sz w:val="28"/>
          <w:szCs w:val="28"/>
        </w:rPr>
        <w:t>.</w:t>
      </w:r>
    </w:p>
    <w:p w:rsidR="001F0E42" w:rsidRPr="00833927" w:rsidRDefault="001F0E42" w:rsidP="001C560F">
      <w:pPr>
        <w:jc w:val="center"/>
        <w:rPr>
          <w:rFonts w:ascii="Cambria" w:hAnsi="Cambria"/>
          <w:b/>
          <w:bCs/>
        </w:rPr>
      </w:pPr>
    </w:p>
    <w:p w:rsidR="001F0E42" w:rsidRPr="00833927" w:rsidRDefault="001F0E42" w:rsidP="001C560F">
      <w:pPr>
        <w:pStyle w:val="Heading6"/>
        <w:rPr>
          <w:rFonts w:ascii="Cambria" w:hAnsi="Cambria"/>
          <w:sz w:val="24"/>
          <w:szCs w:val="24"/>
        </w:rPr>
      </w:pPr>
    </w:p>
    <w:p w:rsidR="001F0E42" w:rsidRPr="00833927" w:rsidRDefault="001F0E42" w:rsidP="001C560F">
      <w:pPr>
        <w:pStyle w:val="Heading6"/>
        <w:rPr>
          <w:rFonts w:ascii="Cambria" w:hAnsi="Cambria"/>
          <w:sz w:val="24"/>
          <w:szCs w:val="24"/>
        </w:rPr>
      </w:pPr>
      <w:r w:rsidRPr="00833927">
        <w:rPr>
          <w:rFonts w:ascii="Cambria" w:hAnsi="Cambria"/>
          <w:sz w:val="24"/>
          <w:szCs w:val="24"/>
        </w:rPr>
        <w:t>Zajednička obavijest</w:t>
      </w:r>
    </w:p>
    <w:p w:rsidR="00E94A49" w:rsidRPr="007359F8" w:rsidRDefault="00E94A49" w:rsidP="00CA364F">
      <w:pPr>
        <w:pStyle w:val="000012"/>
        <w:spacing w:before="0"/>
        <w:rPr>
          <w:rFonts w:asciiTheme="majorHAnsi" w:eastAsia="Times New Roman" w:hAnsiTheme="majorHAnsi"/>
          <w:sz w:val="24"/>
          <w:szCs w:val="24"/>
          <w:lang w:eastAsia="en-US"/>
        </w:rPr>
      </w:pPr>
    </w:p>
    <w:p w:rsidR="00E94A49" w:rsidRPr="00B35D13" w:rsidRDefault="007359F8" w:rsidP="00E94A49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7359F8">
        <w:rPr>
          <w:rFonts w:asciiTheme="majorHAnsi" w:hAnsiTheme="majorHAnsi"/>
          <w:color w:val="231F20"/>
        </w:rPr>
        <w:t xml:space="preserve">(1) </w:t>
      </w:r>
      <w:r w:rsidR="00E94A49" w:rsidRPr="00B35D13">
        <w:rPr>
          <w:rFonts w:asciiTheme="majorHAnsi" w:hAnsiTheme="majorHAnsi"/>
          <w:color w:val="231F20"/>
        </w:rPr>
        <w:t>Uslugama odgojnih aktivnosti, smještaja i prehrane učeničkoga doma mogu se koristiti redoviti učenici srednjih škola u Republici Hrvatskoj koji se školuju izvan mjesta stalnoga boravka i koji su hrvatski državljani, Hrvati iz drugih država, djeca državljana država Europskog gospodarskog prostora i Švicarske Konfederacije te djeca državljana zemalja izvan Europskog gospodarskog prostora i Švicarske Konfederacije.</w:t>
      </w:r>
    </w:p>
    <w:p w:rsidR="00E94A49" w:rsidRPr="00B35D13" w:rsidRDefault="00E94A49" w:rsidP="00E94A49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 </w:t>
      </w:r>
    </w:p>
    <w:p w:rsidR="00E94A49" w:rsidRPr="00B35D13" w:rsidRDefault="00E94A49" w:rsidP="00E94A49">
      <w:pPr>
        <w:jc w:val="both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(2) Učenički dom prima učenike na smještaj za vrijeme trajanja upisanoga programa obrazovanja u skladu sa statutom učeničkog doma te odredbama sklopljenoga ugovora o međusobnim pravima i obvezama, o čemu odlučuje odgajateljsko vijeće učeničkoga doma.</w:t>
      </w:r>
    </w:p>
    <w:p w:rsidR="00E94A49" w:rsidRPr="00B35D13" w:rsidRDefault="00E94A49" w:rsidP="00E94A49">
      <w:pPr>
        <w:jc w:val="both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 </w:t>
      </w:r>
    </w:p>
    <w:p w:rsidR="00E94A49" w:rsidRPr="00B35D13" w:rsidRDefault="00E94A49" w:rsidP="00E94A49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(3) Učenički dom prima učenike državljane zemalja izvan Europskog gospodarskog prostora i Švicarske Konfederacije ako imaju reguliran status boravka sukladno zakonu kojim je uređen status stranaca, uz suglasnost osnivača.</w:t>
      </w:r>
    </w:p>
    <w:p w:rsidR="00E94A49" w:rsidRPr="00B35D13" w:rsidRDefault="00E94A49" w:rsidP="00E94A49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 </w:t>
      </w:r>
    </w:p>
    <w:p w:rsidR="00E94A49" w:rsidRPr="00B35D13" w:rsidRDefault="00E94A49" w:rsidP="00E94A49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(4) Na </w:t>
      </w:r>
      <w:r w:rsidRPr="00B35D13">
        <w:rPr>
          <w:rFonts w:asciiTheme="majorHAnsi" w:hAnsiTheme="majorHAnsi"/>
        </w:rPr>
        <w:t>nepopunjena mjesta učenički dom može primiti i studente hrvatskih visokih učilišta s liste prvenstva koju utvrde studentski centri te druge polaznike, ako to ne ometa redoviti odgojni rad i život u učeničkome domu.</w:t>
      </w:r>
    </w:p>
    <w:p w:rsidR="00E94A49" w:rsidRPr="00B35D13" w:rsidRDefault="00E94A49" w:rsidP="00E94A49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 </w:t>
      </w:r>
    </w:p>
    <w:p w:rsidR="00E94A49" w:rsidRPr="00B35D13" w:rsidRDefault="00E94A49" w:rsidP="00E94A49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(5) S roditeljem/skrbnikom svakog učenika, studentom, odnosno drugim korisnikom usluga učeničkog doma, učenički dom sklapa ugovor o međusobnim pravima i obvezama.</w:t>
      </w:r>
    </w:p>
    <w:p w:rsidR="00E94A49" w:rsidRPr="007359F8" w:rsidRDefault="00E94A49" w:rsidP="00CA364F">
      <w:pPr>
        <w:pStyle w:val="000012"/>
        <w:spacing w:before="0"/>
        <w:rPr>
          <w:rFonts w:asciiTheme="majorHAnsi" w:eastAsia="Times New Roman" w:hAnsiTheme="majorHAnsi"/>
          <w:sz w:val="24"/>
          <w:szCs w:val="24"/>
          <w:lang w:eastAsia="en-US"/>
        </w:rPr>
      </w:pPr>
    </w:p>
    <w:p w:rsidR="00E94A49" w:rsidRPr="007359F8" w:rsidRDefault="00E94A49" w:rsidP="00CA364F">
      <w:pPr>
        <w:pStyle w:val="000012"/>
        <w:spacing w:before="0"/>
        <w:rPr>
          <w:rFonts w:asciiTheme="majorHAnsi" w:eastAsia="Times New Roman" w:hAnsiTheme="majorHAnsi"/>
          <w:sz w:val="24"/>
          <w:szCs w:val="24"/>
          <w:lang w:eastAsia="en-US"/>
        </w:rPr>
      </w:pPr>
    </w:p>
    <w:p w:rsidR="00E94A49" w:rsidRPr="007359F8" w:rsidRDefault="00E94A49" w:rsidP="00CA364F">
      <w:pPr>
        <w:pStyle w:val="000012"/>
        <w:spacing w:before="0"/>
        <w:rPr>
          <w:rFonts w:asciiTheme="majorHAnsi" w:eastAsia="Times New Roman" w:hAnsiTheme="majorHAnsi"/>
          <w:sz w:val="24"/>
          <w:szCs w:val="24"/>
          <w:lang w:eastAsia="en-US"/>
        </w:rPr>
      </w:pPr>
    </w:p>
    <w:p w:rsidR="007359F8" w:rsidRPr="00B35D13" w:rsidRDefault="007359F8" w:rsidP="007359F8">
      <w:pPr>
        <w:shd w:val="clear" w:color="auto" w:fill="FFFFFF"/>
        <w:spacing w:beforeAutospacing="1"/>
        <w:jc w:val="center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b/>
          <w:bCs/>
          <w:color w:val="231F20"/>
        </w:rPr>
        <w:lastRenderedPageBreak/>
        <w:t> </w:t>
      </w:r>
    </w:p>
    <w:p w:rsidR="007359F8" w:rsidRPr="00B35D13" w:rsidRDefault="007359F8" w:rsidP="007359F8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7359F8">
        <w:rPr>
          <w:rFonts w:asciiTheme="majorHAnsi" w:hAnsiTheme="majorHAnsi"/>
          <w:color w:val="231F20"/>
        </w:rPr>
        <w:t>(6</w:t>
      </w:r>
      <w:r w:rsidRPr="00B35D13">
        <w:rPr>
          <w:rFonts w:asciiTheme="majorHAnsi" w:hAnsiTheme="majorHAnsi"/>
          <w:color w:val="231F20"/>
        </w:rPr>
        <w:t xml:space="preserve">) Učenici prvih razreda srednjih škola se prijavljuju i upisuju u učenički dom u školskoj godini 2022./2023. </w:t>
      </w:r>
      <w:r w:rsidRPr="00B35D13">
        <w:rPr>
          <w:rFonts w:asciiTheme="majorHAnsi" w:hAnsiTheme="majorHAnsi"/>
          <w:b/>
          <w:color w:val="231F20"/>
        </w:rPr>
        <w:t>elektroničkim načinom</w:t>
      </w:r>
      <w:r w:rsidRPr="00B35D13">
        <w:rPr>
          <w:rFonts w:asciiTheme="majorHAnsi" w:hAnsiTheme="majorHAnsi"/>
          <w:color w:val="231F20"/>
        </w:rPr>
        <w:t xml:space="preserve"> preko mrežne stranice Informacijskog sustava prijava i upisa u učenički dom (u daljnjem tekstu: </w:t>
      </w:r>
      <w:r w:rsidRPr="00B35D13">
        <w:rPr>
          <w:rFonts w:asciiTheme="majorHAnsi" w:hAnsiTheme="majorHAnsi"/>
          <w:b/>
          <w:color w:val="231F20"/>
        </w:rPr>
        <w:t>ISPUUD</w:t>
      </w:r>
      <w:r w:rsidRPr="00B35D13">
        <w:rPr>
          <w:rFonts w:asciiTheme="majorHAnsi" w:hAnsiTheme="majorHAnsi"/>
          <w:color w:val="231F20"/>
        </w:rPr>
        <w:t>)</w:t>
      </w:r>
      <w:r w:rsidRPr="00B35D13">
        <w:rPr>
          <w:rFonts w:asciiTheme="majorHAnsi" w:hAnsiTheme="majorHAnsi"/>
        </w:rPr>
        <w:t> </w:t>
      </w:r>
      <w:r w:rsidRPr="00B35D13">
        <w:rPr>
          <w:rFonts w:asciiTheme="majorHAnsi" w:hAnsiTheme="majorHAnsi"/>
          <w:color w:val="231F20"/>
          <w:shd w:val="clear" w:color="auto" w:fill="FFFFFF"/>
        </w:rPr>
        <w:t>domovi.e-upisi.hr, a na temelju natječaja za upis koji raspisuju i objavljuju učenički domovi.</w:t>
      </w:r>
    </w:p>
    <w:p w:rsidR="007359F8" w:rsidRPr="00B35D13" w:rsidRDefault="007359F8" w:rsidP="007359F8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 </w:t>
      </w:r>
    </w:p>
    <w:p w:rsidR="007359F8" w:rsidRPr="00B35D13" w:rsidRDefault="007359F8" w:rsidP="007359F8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7359F8">
        <w:rPr>
          <w:rFonts w:asciiTheme="majorHAnsi" w:hAnsiTheme="majorHAnsi"/>
          <w:color w:val="231F20"/>
          <w:shd w:val="clear" w:color="auto" w:fill="FFFFFF"/>
        </w:rPr>
        <w:t>(7</w:t>
      </w:r>
      <w:r w:rsidRPr="00B35D13">
        <w:rPr>
          <w:rFonts w:asciiTheme="majorHAnsi" w:hAnsiTheme="majorHAnsi"/>
          <w:color w:val="231F20"/>
          <w:shd w:val="clear" w:color="auto" w:fill="FFFFFF"/>
        </w:rPr>
        <w:t xml:space="preserve">) U svakome upisnom roku kandidat može prijaviti najviše </w:t>
      </w:r>
      <w:r w:rsidRPr="00B35D13">
        <w:rPr>
          <w:rFonts w:asciiTheme="majorHAnsi" w:hAnsiTheme="majorHAnsi"/>
          <w:b/>
          <w:color w:val="231F20"/>
          <w:shd w:val="clear" w:color="auto" w:fill="FFFFFF"/>
        </w:rPr>
        <w:t>četiri (4)</w:t>
      </w:r>
      <w:r w:rsidRPr="00B35D13">
        <w:rPr>
          <w:rFonts w:asciiTheme="majorHAnsi" w:hAnsiTheme="majorHAnsi"/>
          <w:color w:val="231F20"/>
          <w:shd w:val="clear" w:color="auto" w:fill="FFFFFF"/>
        </w:rPr>
        <w:t xml:space="preserve"> odabira učeničkih domova.</w:t>
      </w:r>
    </w:p>
    <w:p w:rsidR="007359F8" w:rsidRPr="00B35D13" w:rsidRDefault="007359F8" w:rsidP="007359F8">
      <w:pPr>
        <w:shd w:val="clear" w:color="auto" w:fill="FFFFFF"/>
        <w:spacing w:after="100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 </w:t>
      </w:r>
    </w:p>
    <w:p w:rsidR="00803826" w:rsidRPr="007359F8" w:rsidRDefault="00803826" w:rsidP="000D0FD9">
      <w:pPr>
        <w:jc w:val="both"/>
        <w:rPr>
          <w:rFonts w:asciiTheme="majorHAnsi" w:hAnsiTheme="majorHAnsi"/>
        </w:rPr>
      </w:pPr>
    </w:p>
    <w:p w:rsidR="001F0E42" w:rsidRPr="007359F8" w:rsidRDefault="001F0E42" w:rsidP="00FB649E">
      <w:pPr>
        <w:jc w:val="both"/>
        <w:rPr>
          <w:rFonts w:asciiTheme="majorHAnsi" w:hAnsiTheme="majorHAnsi"/>
        </w:rPr>
      </w:pPr>
      <w:r w:rsidRPr="007359F8">
        <w:rPr>
          <w:rFonts w:asciiTheme="majorHAnsi" w:hAnsiTheme="majorHAnsi"/>
          <w:b/>
        </w:rPr>
        <w:t>I.</w:t>
      </w:r>
      <w:r w:rsidR="00F56E7C" w:rsidRPr="007359F8">
        <w:rPr>
          <w:rFonts w:asciiTheme="majorHAnsi" w:hAnsiTheme="majorHAnsi"/>
          <w:b/>
        </w:rPr>
        <w:t xml:space="preserve"> </w:t>
      </w:r>
      <w:r w:rsidRPr="007359F8">
        <w:rPr>
          <w:rFonts w:asciiTheme="majorHAnsi" w:hAnsiTheme="majorHAnsi"/>
          <w:b/>
        </w:rPr>
        <w:t>Pravo izravnoga prijma</w:t>
      </w:r>
      <w:r w:rsidRPr="007359F8">
        <w:rPr>
          <w:rFonts w:asciiTheme="majorHAnsi" w:hAnsiTheme="majorHAnsi"/>
        </w:rPr>
        <w:t xml:space="preserve"> iz prethodne točke </w:t>
      </w:r>
      <w:r w:rsidR="007359F8" w:rsidRPr="007359F8">
        <w:rPr>
          <w:rFonts w:asciiTheme="majorHAnsi" w:hAnsiTheme="majorHAnsi"/>
        </w:rPr>
        <w:t xml:space="preserve">natječaja </w:t>
      </w:r>
      <w:r w:rsidRPr="007359F8">
        <w:rPr>
          <w:rFonts w:asciiTheme="majorHAnsi" w:hAnsiTheme="majorHAnsi"/>
        </w:rPr>
        <w:t>ostvaruju:</w:t>
      </w:r>
    </w:p>
    <w:p w:rsidR="007359F8" w:rsidRPr="007359F8" w:rsidRDefault="007359F8" w:rsidP="00FB649E">
      <w:pPr>
        <w:jc w:val="both"/>
        <w:rPr>
          <w:rFonts w:asciiTheme="majorHAnsi" w:hAnsiTheme="majorHAnsi"/>
        </w:rPr>
      </w:pPr>
    </w:p>
    <w:p w:rsidR="007359F8" w:rsidRPr="00B35D13" w:rsidRDefault="00C1261B" w:rsidP="007359F8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  <w:color w:val="231F20"/>
        </w:rPr>
        <w:t>(1</w:t>
      </w:r>
      <w:r w:rsidR="007359F8" w:rsidRPr="007359F8">
        <w:rPr>
          <w:rFonts w:asciiTheme="majorHAnsi" w:hAnsiTheme="majorHAnsi"/>
          <w:color w:val="231F20"/>
        </w:rPr>
        <w:t xml:space="preserve">) </w:t>
      </w:r>
      <w:r w:rsidR="007359F8" w:rsidRPr="00B35D13">
        <w:rPr>
          <w:rFonts w:asciiTheme="majorHAnsi" w:hAnsiTheme="majorHAnsi"/>
          <w:color w:val="231F20"/>
        </w:rPr>
        <w:t>učenici kojima su oba roditelja preminula;</w:t>
      </w:r>
    </w:p>
    <w:p w:rsidR="007359F8" w:rsidRPr="00B35D13" w:rsidRDefault="00C1261B" w:rsidP="007359F8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>(2)</w:t>
      </w:r>
      <w:r w:rsidR="007359F8" w:rsidRPr="007359F8">
        <w:rPr>
          <w:rFonts w:asciiTheme="majorHAnsi" w:hAnsiTheme="majorHAnsi"/>
        </w:rPr>
        <w:t xml:space="preserve">) </w:t>
      </w:r>
      <w:r w:rsidR="007359F8" w:rsidRPr="00B35D13">
        <w:rPr>
          <w:rFonts w:asciiTheme="majorHAnsi" w:hAnsiTheme="majorHAnsi"/>
          <w:color w:val="231F20"/>
        </w:rPr>
        <w:t>učenici na temelju članka 126. Zakona o hrvatskim braniteljima iz Domovinskog rata i članovima njihovih obitelji (Narodne novine, broj 121/2017, 98/2019 i 84/21) – djeca smrtno stradalog hrvatskog branitelja iz Domovinskog rata, djeca nestalog hrvatskog branitelja iz Domovinskog rata i djeca hrvatskog ratnog vojnog invalida iz Domovinskog rata, ako im redoviti novčani mjesečni prihodi po članu kućanstva za razdoblje od prethodna tri mjeseca ne prelaze 60% proračunske osnovice u Republici Hrvatskoj.</w:t>
      </w:r>
    </w:p>
    <w:p w:rsidR="007359F8" w:rsidRPr="00B35D13" w:rsidRDefault="007359F8" w:rsidP="007359F8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 </w:t>
      </w:r>
    </w:p>
    <w:p w:rsidR="007359F8" w:rsidRPr="00B35D13" w:rsidRDefault="007359F8" w:rsidP="007359F8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 xml:space="preserve"> Za ostvarivanje </w:t>
      </w:r>
      <w:r w:rsidR="00612173">
        <w:rPr>
          <w:rFonts w:asciiTheme="majorHAnsi" w:hAnsiTheme="majorHAnsi"/>
          <w:color w:val="231F20"/>
        </w:rPr>
        <w:t xml:space="preserve">prava </w:t>
      </w:r>
      <w:r w:rsidRPr="007359F8">
        <w:rPr>
          <w:rFonts w:asciiTheme="majorHAnsi" w:hAnsiTheme="majorHAnsi"/>
          <w:color w:val="231F20"/>
        </w:rPr>
        <w:t xml:space="preserve">navedenih </w:t>
      </w:r>
      <w:r w:rsidR="00612173">
        <w:rPr>
          <w:rFonts w:asciiTheme="majorHAnsi" w:hAnsiTheme="majorHAnsi"/>
          <w:color w:val="231F20"/>
        </w:rPr>
        <w:t>ovom točkom</w:t>
      </w:r>
      <w:r w:rsidRPr="007359F8">
        <w:rPr>
          <w:rFonts w:asciiTheme="majorHAnsi" w:hAnsiTheme="majorHAnsi"/>
          <w:color w:val="231F20"/>
        </w:rPr>
        <w:t xml:space="preserve"> natječaja, </w:t>
      </w:r>
      <w:r w:rsidRPr="00B35D13">
        <w:rPr>
          <w:rFonts w:asciiTheme="majorHAnsi" w:hAnsiTheme="majorHAnsi"/>
          <w:color w:val="231F20"/>
        </w:rPr>
        <w:t>učenik je dužan priložiti odgovarajuću dokumentaciju nadležnih tijela ili dati privolu da se navedeni podaci mogu provjeriti u dostupnim bazama podataka nadležnih državnih tijela.</w:t>
      </w:r>
    </w:p>
    <w:p w:rsidR="007359F8" w:rsidRPr="007359F8" w:rsidRDefault="007359F8" w:rsidP="00FB649E">
      <w:pPr>
        <w:jc w:val="both"/>
        <w:rPr>
          <w:rFonts w:asciiTheme="majorHAnsi" w:hAnsiTheme="majorHAnsi"/>
        </w:rPr>
      </w:pPr>
    </w:p>
    <w:p w:rsidR="00C1261B" w:rsidRPr="00C1261B" w:rsidRDefault="00C1261B" w:rsidP="006F17DA">
      <w:pPr>
        <w:shd w:val="clear" w:color="auto" w:fill="FFFFFF"/>
        <w:spacing w:beforeAutospacing="1"/>
        <w:jc w:val="both"/>
        <w:textAlignment w:val="baseline"/>
        <w:rPr>
          <w:rFonts w:ascii="Cambria" w:hAnsi="Cambria"/>
          <w:b/>
          <w:color w:val="231F20"/>
        </w:rPr>
      </w:pPr>
      <w:r w:rsidRPr="00C1261B">
        <w:rPr>
          <w:b/>
          <w:color w:val="231F20"/>
        </w:rPr>
        <w:t xml:space="preserve">II. </w:t>
      </w:r>
      <w:r w:rsidRPr="00C1261B">
        <w:rPr>
          <w:rFonts w:ascii="Cambria" w:hAnsi="Cambria"/>
          <w:b/>
          <w:color w:val="231F20"/>
        </w:rPr>
        <w:t>Elementi vrednovanja i utvrđivanje ukupnoga rezultata kandidata</w:t>
      </w:r>
    </w:p>
    <w:p w:rsidR="006F17DA" w:rsidRPr="00C1261B" w:rsidRDefault="00C1261B" w:rsidP="006F17DA">
      <w:pPr>
        <w:shd w:val="clear" w:color="auto" w:fill="FFFFFF"/>
        <w:spacing w:beforeAutospacing="1"/>
        <w:jc w:val="both"/>
        <w:textAlignment w:val="baseline"/>
        <w:rPr>
          <w:rFonts w:ascii="Cambria" w:hAnsi="Cambria"/>
          <w:b/>
        </w:rPr>
      </w:pPr>
      <w:r w:rsidRPr="00C1261B">
        <w:rPr>
          <w:rFonts w:ascii="Cambria" w:hAnsi="Cambria"/>
          <w:color w:val="231F20"/>
        </w:rPr>
        <w:t>(1)</w:t>
      </w:r>
      <w:r w:rsidR="006F17DA" w:rsidRPr="00C1261B">
        <w:rPr>
          <w:rFonts w:ascii="Cambria" w:hAnsi="Cambria"/>
          <w:b/>
          <w:color w:val="231F20"/>
        </w:rPr>
        <w:t xml:space="preserve">Za prijam </w:t>
      </w:r>
      <w:r w:rsidRPr="00C1261B">
        <w:rPr>
          <w:rFonts w:ascii="Cambria" w:hAnsi="Cambria"/>
          <w:b/>
          <w:color w:val="231F20"/>
        </w:rPr>
        <w:t xml:space="preserve">ostalih </w:t>
      </w:r>
      <w:r w:rsidR="006F17DA" w:rsidRPr="00C1261B">
        <w:rPr>
          <w:rFonts w:ascii="Cambria" w:hAnsi="Cambria"/>
          <w:b/>
          <w:color w:val="231F20"/>
        </w:rPr>
        <w:t>učenika</w:t>
      </w:r>
      <w:r w:rsidR="006F17DA" w:rsidRPr="00C1261B">
        <w:rPr>
          <w:rFonts w:ascii="Cambria" w:hAnsi="Cambria"/>
          <w:color w:val="231F20"/>
        </w:rPr>
        <w:t xml:space="preserve"> prvih razreda srednjih škola u učenički dom, </w:t>
      </w:r>
      <w:r w:rsidRPr="00C1261B">
        <w:rPr>
          <w:rFonts w:ascii="Cambria" w:hAnsi="Cambria"/>
          <w:color w:val="231F20"/>
        </w:rPr>
        <w:t xml:space="preserve">izuzev </w:t>
      </w:r>
      <w:r w:rsidR="006F17DA" w:rsidRPr="00C1261B">
        <w:rPr>
          <w:rFonts w:ascii="Cambria" w:hAnsi="Cambria"/>
          <w:color w:val="231F20"/>
        </w:rPr>
        <w:t xml:space="preserve">učenika iz </w:t>
      </w:r>
      <w:r w:rsidRPr="00C1261B">
        <w:rPr>
          <w:rFonts w:ascii="Cambria" w:hAnsi="Cambria"/>
          <w:color w:val="231F20"/>
        </w:rPr>
        <w:t>točke ovog natječaja</w:t>
      </w:r>
      <w:r w:rsidR="006F17DA" w:rsidRPr="00C1261B">
        <w:rPr>
          <w:rFonts w:ascii="Cambria" w:hAnsi="Cambria"/>
          <w:color w:val="231F20"/>
        </w:rPr>
        <w:t xml:space="preserve">, prijavljenom kandidatu vrednuju se </w:t>
      </w:r>
      <w:r w:rsidR="006F17DA" w:rsidRPr="00C1261B">
        <w:rPr>
          <w:rFonts w:ascii="Cambria" w:hAnsi="Cambria"/>
          <w:b/>
          <w:color w:val="231F20"/>
        </w:rPr>
        <w:t>zajednički i dodatni element vrednovanja.</w:t>
      </w:r>
    </w:p>
    <w:p w:rsidR="006F17DA" w:rsidRPr="00C1261B" w:rsidRDefault="006F17DA" w:rsidP="006F17DA">
      <w:pPr>
        <w:shd w:val="clear" w:color="auto" w:fill="FFFFFF"/>
        <w:spacing w:beforeAutospacing="1"/>
        <w:jc w:val="both"/>
        <w:textAlignment w:val="baseline"/>
        <w:rPr>
          <w:rFonts w:ascii="Cambria" w:hAnsi="Cambria"/>
        </w:rPr>
      </w:pPr>
      <w:r w:rsidRPr="00C1261B">
        <w:rPr>
          <w:rFonts w:ascii="Cambria" w:hAnsi="Cambria"/>
          <w:color w:val="231F20"/>
        </w:rPr>
        <w:t>(2) Ljestvica poretka kandidata utvrđuje se na osnovi bodovanja zajedničkog i dodatnog elementa vrednovanja.</w:t>
      </w:r>
    </w:p>
    <w:p w:rsidR="006F17DA" w:rsidRPr="00C1261B" w:rsidRDefault="006F17DA" w:rsidP="006F17DA">
      <w:pPr>
        <w:shd w:val="clear" w:color="auto" w:fill="FFFFFF"/>
        <w:spacing w:beforeAutospacing="1"/>
        <w:jc w:val="both"/>
        <w:textAlignment w:val="baseline"/>
        <w:rPr>
          <w:rFonts w:ascii="Cambria" w:hAnsi="Cambria"/>
        </w:rPr>
      </w:pPr>
      <w:r w:rsidRPr="00C1261B">
        <w:rPr>
          <w:rFonts w:ascii="Cambria" w:hAnsi="Cambria"/>
          <w:color w:val="231F20"/>
        </w:rPr>
        <w:t>(3) Ako dva ili više učenika na zadnjem mjestu ljestvice poretka imaju isti ukupan broj bodova na temelju zajedničkog i dodatnog elementa vrednovanja, upisuju se svi učenici.</w:t>
      </w:r>
    </w:p>
    <w:p w:rsidR="006F17DA" w:rsidRPr="00C1261B" w:rsidRDefault="006F17DA" w:rsidP="00C1261B">
      <w:pPr>
        <w:shd w:val="clear" w:color="auto" w:fill="FFFFFF"/>
        <w:spacing w:beforeAutospacing="1"/>
        <w:textAlignment w:val="baseline"/>
        <w:rPr>
          <w:rFonts w:ascii="Cambria" w:hAnsi="Cambria"/>
        </w:rPr>
      </w:pPr>
      <w:r w:rsidRPr="00C1261B">
        <w:rPr>
          <w:rFonts w:ascii="Cambria" w:hAnsi="Cambria"/>
          <w:b/>
          <w:bCs/>
          <w:color w:val="231F20"/>
        </w:rPr>
        <w:t> </w:t>
      </w:r>
      <w:r w:rsidRPr="00B35D13">
        <w:rPr>
          <w:b/>
          <w:bCs/>
          <w:color w:val="231F20"/>
        </w:rPr>
        <w:t> </w:t>
      </w:r>
    </w:p>
    <w:p w:rsidR="006F17DA" w:rsidRPr="00B35D13" w:rsidRDefault="00C1261B" w:rsidP="006F17DA">
      <w:pPr>
        <w:jc w:val="both"/>
      </w:pPr>
      <w:r>
        <w:rPr>
          <w:color w:val="231F20"/>
        </w:rPr>
        <w:t>(4</w:t>
      </w:r>
      <w:r w:rsidR="006F17DA" w:rsidRPr="00C1261B">
        <w:rPr>
          <w:b/>
          <w:color w:val="231F20"/>
        </w:rPr>
        <w:t>) Zajednički element vrednovanja</w:t>
      </w:r>
      <w:r w:rsidR="006F17DA" w:rsidRPr="00B35D13">
        <w:rPr>
          <w:color w:val="231F20"/>
        </w:rPr>
        <w:t xml:space="preserve"> za prijam učenika prvih razreda srednjih škola u učenički dom čine prosjeci zaključnih ocjena iz svih nastavnih predmeta na dvije decimale u posljednja četiri razreda osnovnog obrazovanja pomnožen s koeficijentom petnaest (15).</w:t>
      </w:r>
    </w:p>
    <w:p w:rsidR="006F17DA" w:rsidRPr="00B35D13" w:rsidRDefault="006F17DA" w:rsidP="006F17DA">
      <w:pPr>
        <w:shd w:val="clear" w:color="auto" w:fill="FFFFFF"/>
        <w:textAlignment w:val="baseline"/>
      </w:pPr>
      <w:r w:rsidRPr="00B35D13">
        <w:rPr>
          <w:b/>
          <w:bCs/>
          <w:color w:val="231F20"/>
        </w:rPr>
        <w:t> </w:t>
      </w:r>
    </w:p>
    <w:p w:rsidR="001F0E42" w:rsidRDefault="001F0E42" w:rsidP="000D0FD9">
      <w:pPr>
        <w:jc w:val="both"/>
        <w:rPr>
          <w:rFonts w:ascii="Cambria" w:hAnsi="Cambria"/>
        </w:rPr>
      </w:pPr>
    </w:p>
    <w:p w:rsidR="00677F0E" w:rsidRDefault="00677F0E" w:rsidP="006F17DA">
      <w:pPr>
        <w:rPr>
          <w:rFonts w:ascii="Cambria" w:hAnsi="Cambria"/>
          <w:b/>
        </w:rPr>
      </w:pPr>
    </w:p>
    <w:p w:rsidR="00677F0E" w:rsidRDefault="00677F0E" w:rsidP="006F17DA">
      <w:pPr>
        <w:rPr>
          <w:rFonts w:ascii="Cambria" w:hAnsi="Cambria"/>
          <w:b/>
        </w:rPr>
      </w:pPr>
    </w:p>
    <w:p w:rsidR="006F17DA" w:rsidRDefault="00C1261B" w:rsidP="006F17DA">
      <w:pPr>
        <w:rPr>
          <w:rFonts w:ascii="Cambria" w:hAnsi="Cambria"/>
          <w:b/>
        </w:rPr>
      </w:pPr>
      <w:r w:rsidRPr="00677F0E">
        <w:rPr>
          <w:rFonts w:ascii="Cambria" w:hAnsi="Cambria"/>
        </w:rPr>
        <w:lastRenderedPageBreak/>
        <w:t>(5)</w:t>
      </w:r>
      <w:r>
        <w:rPr>
          <w:rFonts w:ascii="Cambria" w:hAnsi="Cambria"/>
          <w:b/>
        </w:rPr>
        <w:t xml:space="preserve"> Dodatni element vrednovanja ostv</w:t>
      </w:r>
      <w:r w:rsidR="00677F0E">
        <w:rPr>
          <w:rFonts w:ascii="Cambria" w:hAnsi="Cambria"/>
          <w:b/>
        </w:rPr>
        <w:t>aruj</w:t>
      </w:r>
      <w:r w:rsidR="000146A4">
        <w:rPr>
          <w:rFonts w:ascii="Cambria" w:hAnsi="Cambria"/>
          <w:b/>
        </w:rPr>
        <w:t>u:</w:t>
      </w:r>
    </w:p>
    <w:p w:rsidR="000146A4" w:rsidRDefault="000146A4" w:rsidP="006F17DA">
      <w:pPr>
        <w:rPr>
          <w:color w:val="231F20"/>
        </w:rPr>
      </w:pPr>
    </w:p>
    <w:p w:rsidR="000146A4" w:rsidRDefault="000146A4" w:rsidP="000146A4">
      <w:pPr>
        <w:rPr>
          <w:color w:val="231F20"/>
        </w:rPr>
      </w:pPr>
      <w:r>
        <w:rPr>
          <w:color w:val="231F20"/>
        </w:rPr>
        <w:t xml:space="preserve">      (a</w:t>
      </w:r>
      <w:r w:rsidR="006F17DA">
        <w:rPr>
          <w:color w:val="231F20"/>
        </w:rPr>
        <w:t xml:space="preserve">) </w:t>
      </w:r>
      <w:r w:rsidR="00677F0E">
        <w:rPr>
          <w:color w:val="231F20"/>
        </w:rPr>
        <w:t>učenici koji su upisali</w:t>
      </w:r>
      <w:r w:rsidR="006F17DA" w:rsidRPr="00B35D13">
        <w:rPr>
          <w:color w:val="231F20"/>
        </w:rPr>
        <w:t xml:space="preserve"> program obrazovanja u školi koja u svom sastavu i</w:t>
      </w:r>
      <w:r w:rsidR="00677F0E">
        <w:rPr>
          <w:color w:val="231F20"/>
        </w:rPr>
        <w:t>ma učenički dom u koji se učenici prijavljuju ostvaruju</w:t>
      </w:r>
      <w:r w:rsidR="006F17DA" w:rsidRPr="00B35D13">
        <w:rPr>
          <w:color w:val="231F20"/>
        </w:rPr>
        <w:t xml:space="preserve"> dodatnih </w:t>
      </w:r>
      <w:r w:rsidR="00EA62FF" w:rsidRPr="00EA62FF">
        <w:rPr>
          <w:b/>
          <w:color w:val="231F20"/>
        </w:rPr>
        <w:t>petnaest</w:t>
      </w:r>
      <w:r w:rsidR="006F17DA" w:rsidRPr="00EA62FF">
        <w:rPr>
          <w:b/>
          <w:color w:val="231F20"/>
        </w:rPr>
        <w:t xml:space="preserve"> </w:t>
      </w:r>
      <w:r w:rsidR="006F17DA" w:rsidRPr="00EA62FF">
        <w:rPr>
          <w:b/>
        </w:rPr>
        <w:t>(1</w:t>
      </w:r>
      <w:r w:rsidR="00360D9B" w:rsidRPr="00EA62FF">
        <w:rPr>
          <w:b/>
        </w:rPr>
        <w:t>5</w:t>
      </w:r>
      <w:r w:rsidR="006F17DA" w:rsidRPr="00EA62FF">
        <w:rPr>
          <w:b/>
        </w:rPr>
        <w:t xml:space="preserve">) </w:t>
      </w:r>
      <w:r w:rsidR="006F17DA" w:rsidRPr="00EA62FF">
        <w:rPr>
          <w:b/>
          <w:color w:val="231F20"/>
        </w:rPr>
        <w:t>bodova</w:t>
      </w:r>
      <w:r w:rsidR="006F17DA" w:rsidRPr="00B35D13">
        <w:rPr>
          <w:color w:val="231F20"/>
        </w:rPr>
        <w:t xml:space="preserve"> za upis u taj učenički dom;</w:t>
      </w:r>
    </w:p>
    <w:p w:rsidR="000146A4" w:rsidRDefault="000146A4" w:rsidP="000146A4">
      <w:pPr>
        <w:rPr>
          <w:rFonts w:asciiTheme="majorHAnsi" w:hAnsiTheme="majorHAnsi"/>
          <w:color w:val="231F20"/>
        </w:rPr>
      </w:pPr>
      <w:r>
        <w:rPr>
          <w:color w:val="231F20"/>
        </w:rPr>
        <w:t xml:space="preserve">     </w:t>
      </w:r>
      <w:r w:rsidR="006F17DA" w:rsidRPr="003B154A">
        <w:rPr>
          <w:rFonts w:asciiTheme="majorHAnsi" w:hAnsiTheme="majorHAnsi"/>
          <w:color w:val="231F20"/>
        </w:rPr>
        <w:t xml:space="preserve"> </w:t>
      </w:r>
      <w:r>
        <w:rPr>
          <w:rFonts w:asciiTheme="majorHAnsi" w:hAnsiTheme="majorHAnsi"/>
          <w:color w:val="231F20"/>
        </w:rPr>
        <w:t>(b</w:t>
      </w:r>
      <w:r w:rsidR="00677F0E">
        <w:rPr>
          <w:rFonts w:asciiTheme="majorHAnsi" w:hAnsiTheme="majorHAnsi"/>
          <w:color w:val="231F20"/>
        </w:rPr>
        <w:t>) učenici</w:t>
      </w:r>
      <w:r w:rsidR="003B154A" w:rsidRPr="003B154A">
        <w:rPr>
          <w:rFonts w:asciiTheme="majorHAnsi" w:hAnsiTheme="majorHAnsi"/>
          <w:color w:val="231F20"/>
        </w:rPr>
        <w:t xml:space="preserve"> čiji je roditelj preminuo (što dokazuje</w:t>
      </w:r>
      <w:r w:rsidR="00677F0E">
        <w:rPr>
          <w:rFonts w:asciiTheme="majorHAnsi" w:hAnsiTheme="majorHAnsi"/>
          <w:color w:val="231F20"/>
        </w:rPr>
        <w:t xml:space="preserve"> preslikom smrtovnice) ostvaruju</w:t>
      </w:r>
      <w:r w:rsidR="003B154A" w:rsidRPr="003B154A">
        <w:rPr>
          <w:rFonts w:asciiTheme="majorHAnsi" w:hAnsiTheme="majorHAnsi"/>
          <w:color w:val="231F20"/>
        </w:rPr>
        <w:t xml:space="preserve"> dodatnih deset </w:t>
      </w:r>
      <w:r w:rsidR="003B154A" w:rsidRPr="00677F0E">
        <w:rPr>
          <w:rFonts w:asciiTheme="majorHAnsi" w:hAnsiTheme="majorHAnsi"/>
          <w:b/>
          <w:color w:val="231F20"/>
        </w:rPr>
        <w:t>(10) bodova</w:t>
      </w:r>
      <w:r w:rsidR="003B154A" w:rsidRPr="003B154A">
        <w:rPr>
          <w:rFonts w:asciiTheme="majorHAnsi" w:hAnsiTheme="majorHAnsi"/>
          <w:color w:val="231F20"/>
        </w:rPr>
        <w:t>;</w:t>
      </w:r>
    </w:p>
    <w:p w:rsidR="003B154A" w:rsidRPr="000146A4" w:rsidRDefault="000146A4" w:rsidP="000146A4">
      <w:r>
        <w:rPr>
          <w:rFonts w:asciiTheme="majorHAnsi" w:hAnsiTheme="majorHAnsi"/>
          <w:color w:val="231F20"/>
        </w:rPr>
        <w:t xml:space="preserve">      (c</w:t>
      </w:r>
      <w:r w:rsidR="003B154A" w:rsidRPr="003B154A">
        <w:rPr>
          <w:rFonts w:asciiTheme="majorHAnsi" w:hAnsiTheme="majorHAnsi"/>
          <w:color w:val="231F20"/>
        </w:rPr>
        <w:t xml:space="preserve">) učenici na temelju članka 126. Zakona o hrvatskim braniteljima iz Domovinskog rata i članovima njihovih obitelji – djeca smrtno stradalog hrvatskog branitelja iz Domovinskog rata, djeca nestalog hrvatskog branitelja iz Domovinskog rata i djeca hrvatskog ratnog vojnog invalida iz Domovinskog rata ako ne udovoljavaju uvjetima za izravan smještaj u učeničke domove i djeca hrvatskih branitelja iz Domovinskog rata koji su u obrani suvereniteta Republike Hrvatske sudjelovali najmanje 100 dana u borbenom sektoru, ostvaruju dodatnih deset </w:t>
      </w:r>
      <w:r w:rsidR="003B154A" w:rsidRPr="00677F0E">
        <w:rPr>
          <w:rFonts w:asciiTheme="majorHAnsi" w:hAnsiTheme="majorHAnsi"/>
          <w:b/>
          <w:color w:val="231F20"/>
        </w:rPr>
        <w:t>(10) bodova</w:t>
      </w:r>
      <w:r w:rsidR="003B154A" w:rsidRPr="003B154A">
        <w:rPr>
          <w:rFonts w:asciiTheme="majorHAnsi" w:hAnsiTheme="majorHAnsi"/>
          <w:color w:val="231F20"/>
        </w:rPr>
        <w:t>;</w:t>
      </w:r>
    </w:p>
    <w:p w:rsidR="003B154A" w:rsidRPr="003B154A" w:rsidRDefault="003B154A" w:rsidP="003B154A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color w:val="231F20"/>
          <w:lang w:val="hr-HR"/>
        </w:rPr>
      </w:pPr>
      <w:r w:rsidRPr="003B154A">
        <w:rPr>
          <w:rFonts w:asciiTheme="majorHAnsi" w:hAnsiTheme="majorHAnsi"/>
          <w:color w:val="231F20"/>
          <w:lang w:val="hr-HR"/>
        </w:rPr>
        <w:t>(</w:t>
      </w:r>
      <w:r w:rsidR="000146A4">
        <w:rPr>
          <w:rFonts w:asciiTheme="majorHAnsi" w:hAnsiTheme="majorHAnsi"/>
          <w:color w:val="231F20"/>
          <w:lang w:val="hr-HR"/>
        </w:rPr>
        <w:t>d</w:t>
      </w:r>
      <w:r w:rsidRPr="003B154A">
        <w:rPr>
          <w:rFonts w:asciiTheme="majorHAnsi" w:hAnsiTheme="majorHAnsi"/>
          <w:color w:val="231F20"/>
          <w:lang w:val="hr-HR"/>
        </w:rPr>
        <w:t>) učenici na temelju članka 48.e Zakona o zaštiti vojnih i civilnih invalida rata (»Narodne novine«, broj 33/1992, 57/1992, 77/1992, 27/1993, 58/1993, 2/1994, 76/1994, 108/1995, 108/1996, 82/2001, 94/2001, 103/2003, 148/2013 i 98/2019) – djeca osoba poginulih, umrlih ili nestalih pod okolnostima iz članka 6., 7. i 8. ovoga Zakona, djeca civilnih invalida rata čije je oštećenje organizma nastalo pod okolnostima iz članka 8. ovoga Zakona i djeca mirnodopskih vojnih i civilnih invalida rata I. skupine sa 100% oštećenja organizma, ako im redoviti novčani mjesečni prihodi po članu kućanstva za razdoblje od prethodna tri mjeseca ne prelaze 60% proračunske osnovice u Republici Hrvatskoj, ostvaruju dodatnih deset</w:t>
      </w:r>
      <w:r w:rsidRPr="00677F0E">
        <w:rPr>
          <w:rFonts w:asciiTheme="majorHAnsi" w:hAnsiTheme="majorHAnsi"/>
          <w:b/>
          <w:color w:val="231F20"/>
          <w:lang w:val="hr-HR"/>
        </w:rPr>
        <w:t xml:space="preserve"> (10) bodova</w:t>
      </w:r>
      <w:r w:rsidRPr="003B154A">
        <w:rPr>
          <w:rFonts w:asciiTheme="majorHAnsi" w:hAnsiTheme="majorHAnsi"/>
          <w:color w:val="231F20"/>
          <w:lang w:val="hr-HR"/>
        </w:rPr>
        <w:t>;</w:t>
      </w:r>
    </w:p>
    <w:p w:rsidR="003B154A" w:rsidRPr="003B154A" w:rsidRDefault="000146A4" w:rsidP="003B154A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color w:val="231F20"/>
          <w:lang w:val="hr-HR"/>
        </w:rPr>
      </w:pPr>
      <w:r>
        <w:rPr>
          <w:rFonts w:asciiTheme="majorHAnsi" w:hAnsiTheme="majorHAnsi"/>
          <w:color w:val="231F20"/>
          <w:lang w:val="hr-HR"/>
        </w:rPr>
        <w:t>(e</w:t>
      </w:r>
      <w:r w:rsidR="00677F0E">
        <w:rPr>
          <w:rFonts w:asciiTheme="majorHAnsi" w:hAnsiTheme="majorHAnsi"/>
          <w:color w:val="231F20"/>
          <w:lang w:val="hr-HR"/>
        </w:rPr>
        <w:t>) učenici</w:t>
      </w:r>
      <w:r w:rsidR="003B154A" w:rsidRPr="003B154A">
        <w:rPr>
          <w:rFonts w:asciiTheme="majorHAnsi" w:hAnsiTheme="majorHAnsi"/>
          <w:color w:val="231F20"/>
          <w:lang w:val="hr-HR"/>
        </w:rPr>
        <w:t xml:space="preserve"> čiji je roditelj mirnodopski vojni ili civilni invalid rata koji ima oštećenje organizma veće od 50%, ostvar</w:t>
      </w:r>
      <w:r w:rsidR="00677F0E">
        <w:rPr>
          <w:rFonts w:asciiTheme="majorHAnsi" w:hAnsiTheme="majorHAnsi"/>
          <w:color w:val="231F20"/>
          <w:lang w:val="hr-HR"/>
        </w:rPr>
        <w:t>uju</w:t>
      </w:r>
      <w:r w:rsidR="003B154A" w:rsidRPr="003B154A">
        <w:rPr>
          <w:rFonts w:asciiTheme="majorHAnsi" w:hAnsiTheme="majorHAnsi"/>
          <w:color w:val="231F20"/>
          <w:lang w:val="hr-HR"/>
        </w:rPr>
        <w:t xml:space="preserve"> dodatnih </w:t>
      </w:r>
      <w:r w:rsidR="003B154A" w:rsidRPr="00677F0E">
        <w:rPr>
          <w:rFonts w:asciiTheme="majorHAnsi" w:hAnsiTheme="majorHAnsi"/>
          <w:b/>
          <w:color w:val="231F20"/>
          <w:lang w:val="hr-HR"/>
        </w:rPr>
        <w:t>pet (5) bodova</w:t>
      </w:r>
      <w:r w:rsidR="003B154A" w:rsidRPr="003B154A">
        <w:rPr>
          <w:rFonts w:asciiTheme="majorHAnsi" w:hAnsiTheme="majorHAnsi"/>
          <w:color w:val="231F20"/>
          <w:lang w:val="hr-HR"/>
        </w:rPr>
        <w:t>;</w:t>
      </w:r>
    </w:p>
    <w:p w:rsidR="003B154A" w:rsidRPr="003B154A" w:rsidRDefault="000146A4" w:rsidP="003B154A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color w:val="231F20"/>
          <w:lang w:val="hr-HR"/>
        </w:rPr>
      </w:pPr>
      <w:r>
        <w:rPr>
          <w:rFonts w:asciiTheme="majorHAnsi" w:hAnsiTheme="majorHAnsi"/>
          <w:color w:val="231F20"/>
          <w:lang w:val="hr-HR"/>
        </w:rPr>
        <w:t>(f</w:t>
      </w:r>
      <w:r w:rsidR="00677F0E">
        <w:rPr>
          <w:rFonts w:asciiTheme="majorHAnsi" w:hAnsiTheme="majorHAnsi"/>
          <w:color w:val="231F20"/>
          <w:lang w:val="hr-HR"/>
        </w:rPr>
        <w:t xml:space="preserve">) </w:t>
      </w:r>
      <w:r w:rsidR="00677F0E" w:rsidRPr="00A671EA">
        <w:rPr>
          <w:rFonts w:asciiTheme="majorHAnsi" w:hAnsiTheme="majorHAnsi"/>
          <w:lang w:val="hr-HR"/>
        </w:rPr>
        <w:t>učenici</w:t>
      </w:r>
      <w:r w:rsidR="00360D9B" w:rsidRPr="00A671EA">
        <w:rPr>
          <w:rFonts w:asciiTheme="majorHAnsi" w:hAnsiTheme="majorHAnsi"/>
          <w:lang w:val="hr-HR"/>
        </w:rPr>
        <w:t xml:space="preserve"> koji žive u otežanim uvjetima obrazovanja </w:t>
      </w:r>
      <w:r w:rsidR="003B154A" w:rsidRPr="00A671EA">
        <w:rPr>
          <w:rFonts w:asciiTheme="majorHAnsi" w:hAnsiTheme="majorHAnsi"/>
          <w:lang w:val="hr-HR"/>
        </w:rPr>
        <w:t xml:space="preserve"> </w:t>
      </w:r>
      <w:r w:rsidR="003B154A" w:rsidRPr="003B154A">
        <w:rPr>
          <w:rFonts w:asciiTheme="majorHAnsi" w:hAnsiTheme="majorHAnsi"/>
          <w:color w:val="231F20"/>
          <w:lang w:val="hr-HR"/>
        </w:rPr>
        <w:t>ostvaruj</w:t>
      </w:r>
      <w:r w:rsidR="00360D9B">
        <w:rPr>
          <w:rFonts w:asciiTheme="majorHAnsi" w:hAnsiTheme="majorHAnsi"/>
          <w:color w:val="231F20"/>
          <w:lang w:val="hr-HR"/>
        </w:rPr>
        <w:t>u</w:t>
      </w:r>
      <w:r w:rsidR="003B154A" w:rsidRPr="003B154A">
        <w:rPr>
          <w:rFonts w:asciiTheme="majorHAnsi" w:hAnsiTheme="majorHAnsi"/>
          <w:color w:val="231F20"/>
          <w:lang w:val="hr-HR"/>
        </w:rPr>
        <w:t xml:space="preserve"> dodatnih 10 bodova po jednoj od osnova:</w:t>
      </w:r>
    </w:p>
    <w:p w:rsidR="00360D9B" w:rsidRPr="00A671EA" w:rsidRDefault="003B154A" w:rsidP="00360D9B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lang w:val="hr-HR"/>
        </w:rPr>
      </w:pPr>
      <w:r w:rsidRPr="003B154A">
        <w:rPr>
          <w:rFonts w:asciiTheme="majorHAnsi" w:hAnsiTheme="majorHAnsi"/>
          <w:color w:val="231F20"/>
          <w:lang w:val="hr-HR"/>
        </w:rPr>
        <w:t xml:space="preserve">- </w:t>
      </w:r>
      <w:r w:rsidRPr="00A671EA">
        <w:rPr>
          <w:rFonts w:asciiTheme="majorHAnsi" w:hAnsiTheme="majorHAnsi"/>
          <w:lang w:val="hr-HR"/>
        </w:rPr>
        <w:t xml:space="preserve">ako </w:t>
      </w:r>
      <w:r w:rsidR="00360D9B" w:rsidRPr="00A671EA">
        <w:rPr>
          <w:rFonts w:asciiTheme="majorHAnsi" w:hAnsiTheme="majorHAnsi"/>
          <w:lang w:val="hr-HR"/>
        </w:rPr>
        <w:t xml:space="preserve">učenik ima tešku bolest ili ako </w:t>
      </w:r>
      <w:r w:rsidRPr="00A671EA">
        <w:rPr>
          <w:rFonts w:asciiTheme="majorHAnsi" w:hAnsiTheme="majorHAnsi"/>
          <w:lang w:val="hr-HR"/>
        </w:rPr>
        <w:t xml:space="preserve">živi uz jednoga i/ili oba roditelja s dugotrajnom teškom bolesti što dokazuje liječničkom potvrdom o </w:t>
      </w:r>
      <w:r w:rsidR="00360D9B" w:rsidRPr="00A671EA">
        <w:rPr>
          <w:rFonts w:asciiTheme="majorHAnsi" w:hAnsiTheme="majorHAnsi"/>
          <w:lang w:val="hr-HR"/>
        </w:rPr>
        <w:t xml:space="preserve">svojoj težoj bolesti, odnosno potvrdom o </w:t>
      </w:r>
      <w:r w:rsidRPr="00A671EA">
        <w:rPr>
          <w:rFonts w:asciiTheme="majorHAnsi" w:hAnsiTheme="majorHAnsi"/>
          <w:lang w:val="hr-HR"/>
        </w:rPr>
        <w:t>dugotrajnoj težoj bolesti jednoga i/ili obaju roditelja;</w:t>
      </w:r>
    </w:p>
    <w:p w:rsidR="00360D9B" w:rsidRPr="00A671EA" w:rsidRDefault="00360D9B" w:rsidP="00360D9B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lang w:val="hr-HR"/>
        </w:rPr>
      </w:pPr>
      <w:r w:rsidRPr="00A671EA">
        <w:rPr>
          <w:rFonts w:asciiTheme="majorHAnsi" w:hAnsiTheme="majorHAnsi"/>
          <w:lang w:val="hr-HR"/>
        </w:rPr>
        <w:t>- ako učenik ima teškoće u razvoju što dokazuje rješenjem o primjerenom programu obrazovanja;</w:t>
      </w:r>
    </w:p>
    <w:p w:rsidR="00360D9B" w:rsidRPr="00A671EA" w:rsidRDefault="00360D9B" w:rsidP="00360D9B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lang w:val="hr-HR"/>
        </w:rPr>
      </w:pPr>
      <w:r w:rsidRPr="00A671EA">
        <w:rPr>
          <w:rFonts w:asciiTheme="majorHAnsi" w:hAnsiTheme="majorHAnsi"/>
          <w:lang w:val="hr-HR"/>
        </w:rPr>
        <w:t xml:space="preserve">- </w:t>
      </w:r>
      <w:r w:rsidRPr="00A671EA">
        <w:rPr>
          <w:rFonts w:asciiTheme="majorHAnsi" w:hAnsiTheme="majorHAnsi"/>
        </w:rPr>
        <w:t xml:space="preserve">ako </w:t>
      </w:r>
      <w:r w:rsidRPr="00A671EA">
        <w:rPr>
          <w:rFonts w:asciiTheme="majorHAnsi" w:hAnsiTheme="majorHAnsi"/>
          <w:lang w:val="hr-HR"/>
        </w:rPr>
        <w:t>je učenikov roditelj preminuo što dokazuje preslikom smrtovnice;</w:t>
      </w:r>
    </w:p>
    <w:p w:rsidR="003B154A" w:rsidRPr="003B154A" w:rsidRDefault="003B154A" w:rsidP="003B154A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color w:val="231F20"/>
          <w:lang w:val="hr-HR"/>
        </w:rPr>
      </w:pPr>
      <w:r w:rsidRPr="003B154A">
        <w:rPr>
          <w:rFonts w:asciiTheme="majorHAnsi" w:hAnsiTheme="majorHAnsi"/>
          <w:color w:val="231F20"/>
          <w:lang w:val="hr-HR"/>
        </w:rPr>
        <w:t>- ako živi uz jednoga i/ili oba roditelja koji su osobe s invaliditetom upisani/evidentirani u Hrvatskom registru osoba s invaliditetom;</w:t>
      </w:r>
    </w:p>
    <w:p w:rsidR="003B154A" w:rsidRPr="003B154A" w:rsidRDefault="003B154A" w:rsidP="003B154A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color w:val="231F20"/>
          <w:lang w:val="hr-HR"/>
        </w:rPr>
      </w:pPr>
      <w:r w:rsidRPr="003B154A">
        <w:rPr>
          <w:rFonts w:asciiTheme="majorHAnsi" w:hAnsiTheme="majorHAnsi"/>
          <w:color w:val="231F20"/>
          <w:lang w:val="hr-HR"/>
        </w:rPr>
        <w:t>-  ako živi uz nezaposlena oba roditelja, u smislu članka 10. Zakona o tržištu rada (»Narodne novine«, broj 118/2018</w:t>
      </w:r>
      <w:r w:rsidR="00360D9B">
        <w:rPr>
          <w:rFonts w:asciiTheme="majorHAnsi" w:hAnsiTheme="majorHAnsi"/>
          <w:color w:val="231F20"/>
          <w:lang w:val="hr-HR"/>
        </w:rPr>
        <w:t xml:space="preserve">, </w:t>
      </w:r>
      <w:r w:rsidRPr="003B154A">
        <w:rPr>
          <w:rFonts w:asciiTheme="majorHAnsi" w:hAnsiTheme="majorHAnsi"/>
          <w:color w:val="231F20"/>
          <w:lang w:val="hr-HR"/>
        </w:rPr>
        <w:t>32/2020</w:t>
      </w:r>
      <w:r w:rsidR="00360D9B">
        <w:rPr>
          <w:rFonts w:asciiTheme="majorHAnsi" w:hAnsiTheme="majorHAnsi"/>
          <w:color w:val="231F20"/>
          <w:lang w:val="hr-HR"/>
        </w:rPr>
        <w:t xml:space="preserve"> i </w:t>
      </w:r>
      <w:r w:rsidR="00360D9B" w:rsidRPr="00A671EA">
        <w:rPr>
          <w:rFonts w:asciiTheme="majorHAnsi" w:hAnsiTheme="majorHAnsi"/>
          <w:lang w:val="hr-HR"/>
        </w:rPr>
        <w:t>18/2022</w:t>
      </w:r>
      <w:r w:rsidRPr="003B154A">
        <w:rPr>
          <w:rFonts w:asciiTheme="majorHAnsi" w:hAnsiTheme="majorHAnsi"/>
          <w:color w:val="231F20"/>
          <w:lang w:val="hr-HR"/>
        </w:rPr>
        <w:t>), što dokazuje potvrdom o nezaposlenosti obaju roditelja za razdoblje od najmanje prethodna tri mjeseca iz područnoga ureda Hrvatskoga zavoda za zapošljavanje;</w:t>
      </w:r>
    </w:p>
    <w:p w:rsidR="00360D9B" w:rsidRPr="00A671EA" w:rsidRDefault="003B154A" w:rsidP="00360D9B">
      <w:pPr>
        <w:shd w:val="clear" w:color="auto" w:fill="FFFFFF"/>
        <w:spacing w:after="48"/>
        <w:ind w:firstLine="408"/>
        <w:jc w:val="both"/>
        <w:textAlignment w:val="baseline"/>
        <w:rPr>
          <w:rFonts w:asciiTheme="majorHAnsi" w:hAnsiTheme="majorHAnsi"/>
        </w:rPr>
      </w:pPr>
      <w:r w:rsidRPr="00A671EA">
        <w:rPr>
          <w:rFonts w:asciiTheme="majorHAnsi" w:hAnsiTheme="majorHAnsi"/>
        </w:rPr>
        <w:t xml:space="preserve">- </w:t>
      </w:r>
      <w:r w:rsidR="00360D9B" w:rsidRPr="00A671EA">
        <w:rPr>
          <w:rFonts w:asciiTheme="majorHAnsi" w:hAnsiTheme="majorHAnsi"/>
        </w:rPr>
        <w:t xml:space="preserve">ako živi uz samohranoga roditelja (roditelj koji nije u braku i ne živi u izvanbračnoj zajednici, a sam se skrbi o svome djetetu i uzdržava ga) korisnika socijalne skrbi, u smislu članka 15. točaka 1. i 5. Zakona o socijalnoj skrbi (»Narodne novine«, broj 18/2022 i 45/2022), što dokazuje potvrdom o korištenju socijalne pomoći, rješenjem ili drugim upravnim aktom centra za socijalnu skrb ili nadležnoga tijela u jedinici lokalne ili područne </w:t>
      </w:r>
      <w:r w:rsidR="00360D9B" w:rsidRPr="00A671EA">
        <w:rPr>
          <w:rFonts w:asciiTheme="majorHAnsi" w:hAnsiTheme="majorHAnsi"/>
        </w:rPr>
        <w:lastRenderedPageBreak/>
        <w:t>(regionalne) jedinice i Grada Zagreba o pravu samohranoga roditelja u statusu socijalne skrbi koje su izdale ovlaštene službe u zdravstvu, socijalnoj skrbi i/ili za zapošljavanje;</w:t>
      </w:r>
    </w:p>
    <w:p w:rsidR="003B154A" w:rsidRDefault="00360D9B" w:rsidP="003B154A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color w:val="231F20"/>
          <w:lang w:val="hr-HR"/>
        </w:rPr>
      </w:pPr>
      <w:r>
        <w:rPr>
          <w:rFonts w:asciiTheme="majorHAnsi" w:hAnsiTheme="majorHAnsi"/>
          <w:color w:val="231F20"/>
          <w:lang w:val="hr-HR"/>
        </w:rPr>
        <w:t xml:space="preserve"> </w:t>
      </w:r>
      <w:r w:rsidR="000146A4">
        <w:rPr>
          <w:rFonts w:asciiTheme="majorHAnsi" w:hAnsiTheme="majorHAnsi"/>
          <w:color w:val="231F20"/>
          <w:lang w:val="hr-HR"/>
        </w:rPr>
        <w:t>(g</w:t>
      </w:r>
      <w:r w:rsidR="003B154A" w:rsidRPr="003B154A">
        <w:rPr>
          <w:rFonts w:asciiTheme="majorHAnsi" w:hAnsiTheme="majorHAnsi"/>
          <w:color w:val="231F20"/>
          <w:lang w:val="hr-HR"/>
        </w:rPr>
        <w:t xml:space="preserve">) učenici koji su u posljednja četiri razreda osnovnog obrazovanja osvojili jedno od prvih triju mjesta na državnome i/ili međunarodnome natjecanju iz znanja i/ili natjecanju školskih sportskih društava ostvaruju dodatnih šest </w:t>
      </w:r>
      <w:r w:rsidR="003B154A" w:rsidRPr="00677F0E">
        <w:rPr>
          <w:rFonts w:asciiTheme="majorHAnsi" w:hAnsiTheme="majorHAnsi"/>
          <w:b/>
          <w:color w:val="231F20"/>
          <w:lang w:val="hr-HR"/>
        </w:rPr>
        <w:t>(6) bodova</w:t>
      </w:r>
      <w:r w:rsidR="003B154A" w:rsidRPr="003B154A">
        <w:rPr>
          <w:rFonts w:asciiTheme="majorHAnsi" w:hAnsiTheme="majorHAnsi"/>
          <w:color w:val="231F20"/>
          <w:lang w:val="hr-HR"/>
        </w:rPr>
        <w:t>;</w:t>
      </w:r>
    </w:p>
    <w:p w:rsidR="00360D9B" w:rsidRPr="00A671EA" w:rsidRDefault="00360D9B" w:rsidP="00360D9B">
      <w:pPr>
        <w:shd w:val="clear" w:color="auto" w:fill="FFFFFF"/>
        <w:spacing w:after="48"/>
        <w:ind w:firstLine="408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  <w:color w:val="231F20"/>
        </w:rPr>
        <w:t xml:space="preserve">(h) </w:t>
      </w:r>
      <w:r w:rsidRPr="00A671EA">
        <w:rPr>
          <w:rFonts w:asciiTheme="majorHAnsi" w:hAnsiTheme="majorHAnsi"/>
        </w:rPr>
        <w:t xml:space="preserve">učenik koji je upisao program obrazovanja za deficitarno zanimanje u županiji u kojoj se prijavljuje za upis u učenički dom, a sukladno Preporukama HZZ-a za obrazovnu </w:t>
      </w:r>
      <w:bookmarkStart w:id="0" w:name="_GoBack"/>
      <w:bookmarkEnd w:id="0"/>
      <w:r w:rsidRPr="00A671EA">
        <w:rPr>
          <w:rFonts w:asciiTheme="majorHAnsi" w:hAnsiTheme="majorHAnsi"/>
        </w:rPr>
        <w:t xml:space="preserve">upisnu politiku i politiku stipendiranja, ostvaruje dodatnih </w:t>
      </w:r>
      <w:r w:rsidRPr="00A671EA">
        <w:rPr>
          <w:rFonts w:asciiTheme="majorHAnsi" w:hAnsiTheme="majorHAnsi"/>
          <w:b/>
        </w:rPr>
        <w:t>pet (5) bodova</w:t>
      </w:r>
      <w:r w:rsidRPr="00A671EA">
        <w:rPr>
          <w:rFonts w:asciiTheme="majorHAnsi" w:hAnsiTheme="majorHAnsi"/>
        </w:rPr>
        <w:t>;</w:t>
      </w:r>
    </w:p>
    <w:p w:rsidR="003B154A" w:rsidRPr="003B154A" w:rsidRDefault="000146A4" w:rsidP="003B154A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color w:val="231F20"/>
          <w:lang w:val="hr-HR"/>
        </w:rPr>
      </w:pPr>
      <w:r>
        <w:rPr>
          <w:rFonts w:asciiTheme="majorHAnsi" w:hAnsiTheme="majorHAnsi"/>
          <w:color w:val="231F20"/>
          <w:lang w:val="hr-HR"/>
        </w:rPr>
        <w:t>(</w:t>
      </w:r>
      <w:r w:rsidR="00360D9B">
        <w:rPr>
          <w:rFonts w:asciiTheme="majorHAnsi" w:hAnsiTheme="majorHAnsi"/>
          <w:color w:val="231F20"/>
          <w:lang w:val="hr-HR"/>
        </w:rPr>
        <w:t>i</w:t>
      </w:r>
      <w:r w:rsidR="00677F0E">
        <w:rPr>
          <w:rFonts w:asciiTheme="majorHAnsi" w:hAnsiTheme="majorHAnsi"/>
          <w:color w:val="231F20"/>
          <w:lang w:val="hr-HR"/>
        </w:rPr>
        <w:t>) učenici koji su</w:t>
      </w:r>
      <w:r w:rsidR="003B154A" w:rsidRPr="003B154A">
        <w:rPr>
          <w:rFonts w:asciiTheme="majorHAnsi" w:hAnsiTheme="majorHAnsi"/>
          <w:color w:val="231F20"/>
          <w:lang w:val="hr-HR"/>
        </w:rPr>
        <w:t xml:space="preserve"> u posljednja četiri r</w:t>
      </w:r>
      <w:r w:rsidR="00677F0E">
        <w:rPr>
          <w:rFonts w:asciiTheme="majorHAnsi" w:hAnsiTheme="majorHAnsi"/>
          <w:color w:val="231F20"/>
          <w:lang w:val="hr-HR"/>
        </w:rPr>
        <w:t>azreda osnovnog obrazovanja imali</w:t>
      </w:r>
      <w:r w:rsidR="003B154A" w:rsidRPr="003B154A">
        <w:rPr>
          <w:rFonts w:asciiTheme="majorHAnsi" w:hAnsiTheme="majorHAnsi"/>
          <w:color w:val="231F20"/>
          <w:lang w:val="hr-HR"/>
        </w:rPr>
        <w:t xml:space="preserve"> ocj</w:t>
      </w:r>
      <w:r w:rsidR="00677F0E">
        <w:rPr>
          <w:rFonts w:asciiTheme="majorHAnsi" w:hAnsiTheme="majorHAnsi"/>
          <w:color w:val="231F20"/>
          <w:lang w:val="hr-HR"/>
        </w:rPr>
        <w:t>enu iz vladanja uzorno ostvaruju</w:t>
      </w:r>
      <w:r w:rsidR="003B154A" w:rsidRPr="003B154A">
        <w:rPr>
          <w:rFonts w:asciiTheme="majorHAnsi" w:hAnsiTheme="majorHAnsi"/>
          <w:color w:val="231F20"/>
          <w:lang w:val="hr-HR"/>
        </w:rPr>
        <w:t xml:space="preserve"> </w:t>
      </w:r>
      <w:r w:rsidR="003B154A" w:rsidRPr="00677F0E">
        <w:rPr>
          <w:rFonts w:asciiTheme="majorHAnsi" w:hAnsiTheme="majorHAnsi"/>
          <w:b/>
          <w:color w:val="231F20"/>
          <w:lang w:val="hr-HR"/>
        </w:rPr>
        <w:t>pet (5) dodatnih bodova</w:t>
      </w:r>
      <w:r w:rsidR="003B154A" w:rsidRPr="003B154A">
        <w:rPr>
          <w:rFonts w:asciiTheme="majorHAnsi" w:hAnsiTheme="majorHAnsi"/>
          <w:color w:val="231F20"/>
          <w:lang w:val="hr-HR"/>
        </w:rPr>
        <w:t>;</w:t>
      </w:r>
    </w:p>
    <w:p w:rsidR="003B154A" w:rsidRPr="003B154A" w:rsidRDefault="000146A4" w:rsidP="003B154A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color w:val="231F20"/>
        </w:rPr>
      </w:pPr>
      <w:r>
        <w:rPr>
          <w:rFonts w:asciiTheme="majorHAnsi" w:hAnsiTheme="majorHAnsi"/>
          <w:color w:val="231F20"/>
          <w:lang w:val="hr-HR"/>
        </w:rPr>
        <w:t>(</w:t>
      </w:r>
      <w:r w:rsidR="00360D9B">
        <w:rPr>
          <w:rFonts w:asciiTheme="majorHAnsi" w:hAnsiTheme="majorHAnsi"/>
          <w:color w:val="231F20"/>
          <w:lang w:val="hr-HR"/>
        </w:rPr>
        <w:t>j</w:t>
      </w:r>
      <w:r w:rsidR="00677F0E">
        <w:rPr>
          <w:rFonts w:asciiTheme="majorHAnsi" w:hAnsiTheme="majorHAnsi"/>
          <w:color w:val="231F20"/>
          <w:lang w:val="hr-HR"/>
        </w:rPr>
        <w:t>) učenici</w:t>
      </w:r>
      <w:r w:rsidR="003B154A" w:rsidRPr="003B154A">
        <w:rPr>
          <w:rFonts w:asciiTheme="majorHAnsi" w:hAnsiTheme="majorHAnsi"/>
          <w:color w:val="231F20"/>
          <w:lang w:val="hr-HR"/>
        </w:rPr>
        <w:t xml:space="preserve"> čiji se brat, odnosno sestra (ili više njih) redovito školuje i stanuje izvan mjest</w:t>
      </w:r>
      <w:r w:rsidR="00677F0E">
        <w:rPr>
          <w:rFonts w:asciiTheme="majorHAnsi" w:hAnsiTheme="majorHAnsi"/>
          <w:color w:val="231F20"/>
          <w:lang w:val="hr-HR"/>
        </w:rPr>
        <w:t>a stalnog prebivališta ostvaruju</w:t>
      </w:r>
      <w:r w:rsidR="003B154A" w:rsidRPr="003B154A">
        <w:rPr>
          <w:rFonts w:asciiTheme="majorHAnsi" w:hAnsiTheme="majorHAnsi"/>
          <w:color w:val="231F20"/>
          <w:lang w:val="hr-HR"/>
        </w:rPr>
        <w:t xml:space="preserve"> </w:t>
      </w:r>
      <w:r w:rsidR="003B154A" w:rsidRPr="00677F0E">
        <w:rPr>
          <w:rFonts w:asciiTheme="majorHAnsi" w:hAnsiTheme="majorHAnsi"/>
          <w:b/>
          <w:color w:val="231F20"/>
          <w:lang w:val="hr-HR"/>
        </w:rPr>
        <w:t>pet (5) dodatnih bodova</w:t>
      </w:r>
      <w:r w:rsidR="003B154A" w:rsidRPr="003B154A">
        <w:rPr>
          <w:rFonts w:asciiTheme="majorHAnsi" w:hAnsiTheme="majorHAnsi"/>
          <w:color w:val="231F20"/>
          <w:lang w:val="hr-HR"/>
        </w:rPr>
        <w:t xml:space="preserve"> po broju braće i sestara</w:t>
      </w:r>
      <w:r w:rsidR="003B154A" w:rsidRPr="003B154A">
        <w:rPr>
          <w:rFonts w:asciiTheme="majorHAnsi" w:hAnsiTheme="majorHAnsi"/>
          <w:color w:val="231F20"/>
        </w:rPr>
        <w:t>.</w:t>
      </w:r>
    </w:p>
    <w:p w:rsidR="003B154A" w:rsidRDefault="003B154A" w:rsidP="000D0FD9">
      <w:pPr>
        <w:jc w:val="both"/>
        <w:rPr>
          <w:rFonts w:ascii="Cambria" w:hAnsi="Cambria"/>
        </w:rPr>
      </w:pPr>
    </w:p>
    <w:p w:rsidR="003B154A" w:rsidRDefault="003B154A" w:rsidP="000D0FD9">
      <w:pPr>
        <w:jc w:val="both"/>
        <w:rPr>
          <w:rFonts w:ascii="Cambria" w:hAnsi="Cambria"/>
        </w:rPr>
      </w:pPr>
    </w:p>
    <w:p w:rsidR="001F0E42" w:rsidRPr="00F56E7C" w:rsidRDefault="001F0E42" w:rsidP="00335C0F">
      <w:pPr>
        <w:jc w:val="both"/>
        <w:rPr>
          <w:rFonts w:ascii="Cambria" w:hAnsi="Cambria"/>
          <w:b/>
        </w:rPr>
      </w:pPr>
      <w:r w:rsidRPr="00F56E7C">
        <w:rPr>
          <w:rFonts w:ascii="Cambria" w:hAnsi="Cambria"/>
          <w:b/>
        </w:rPr>
        <w:t>Dokazivanje statusa</w:t>
      </w:r>
    </w:p>
    <w:p w:rsidR="009915B6" w:rsidRPr="009915B6" w:rsidRDefault="009915B6" w:rsidP="009915B6">
      <w:pPr>
        <w:pStyle w:val="000012"/>
        <w:numPr>
          <w:ilvl w:val="0"/>
          <w:numId w:val="13"/>
        </w:numPr>
        <w:spacing w:before="0"/>
        <w:rPr>
          <w:rFonts w:ascii="Cambria" w:eastAsia="Times New Roman" w:hAnsi="Cambria"/>
          <w:sz w:val="24"/>
          <w:szCs w:val="24"/>
          <w:lang w:eastAsia="en-US"/>
        </w:rPr>
      </w:pPr>
      <w:r w:rsidRPr="009915B6">
        <w:rPr>
          <w:rFonts w:ascii="Cambria" w:eastAsia="Times New Roman" w:hAnsi="Cambria"/>
          <w:sz w:val="24"/>
          <w:szCs w:val="24"/>
          <w:lang w:eastAsia="en-US"/>
        </w:rPr>
        <w:t xml:space="preserve">Za ostvarivanje prava </w:t>
      </w:r>
      <w:r w:rsidR="000146A4">
        <w:rPr>
          <w:rFonts w:ascii="Cambria" w:eastAsia="Times New Roman" w:hAnsi="Cambria"/>
          <w:sz w:val="24"/>
          <w:szCs w:val="24"/>
          <w:lang w:eastAsia="en-US"/>
        </w:rPr>
        <w:t xml:space="preserve">navedenih točkom II., </w:t>
      </w:r>
      <w:proofErr w:type="spellStart"/>
      <w:r w:rsidR="000146A4">
        <w:rPr>
          <w:rFonts w:ascii="Cambria" w:eastAsia="Times New Roman" w:hAnsi="Cambria"/>
          <w:sz w:val="24"/>
          <w:szCs w:val="24"/>
          <w:lang w:eastAsia="en-US"/>
        </w:rPr>
        <w:t>podtočkom</w:t>
      </w:r>
      <w:proofErr w:type="spellEnd"/>
      <w:r w:rsidR="000146A4">
        <w:rPr>
          <w:rFonts w:ascii="Cambria" w:eastAsia="Times New Roman" w:hAnsi="Cambria"/>
          <w:sz w:val="24"/>
          <w:szCs w:val="24"/>
          <w:lang w:eastAsia="en-US"/>
        </w:rPr>
        <w:t xml:space="preserve"> (5) </w:t>
      </w:r>
      <w:r w:rsidR="00612173">
        <w:rPr>
          <w:rFonts w:ascii="Cambria" w:eastAsia="Times New Roman" w:hAnsi="Cambria"/>
          <w:sz w:val="24"/>
          <w:szCs w:val="24"/>
          <w:lang w:eastAsia="en-US"/>
        </w:rPr>
        <w:t xml:space="preserve">ovog natječaja </w:t>
      </w:r>
      <w:r w:rsidRPr="009915B6">
        <w:rPr>
          <w:rFonts w:ascii="Cambria" w:eastAsia="Times New Roman" w:hAnsi="Cambria"/>
          <w:sz w:val="24"/>
          <w:szCs w:val="24"/>
          <w:lang w:eastAsia="en-US"/>
        </w:rPr>
        <w:t xml:space="preserve">učenik je dužan priložiti odgovarajuću dokumentaciju nadležnih tijela ili dati privolu da se gore navedeni podaci mogu provjeriti u dostupnim bazama podataka nadležnih državnih tijela. </w:t>
      </w:r>
    </w:p>
    <w:p w:rsidR="009915B6" w:rsidRPr="009915B6" w:rsidRDefault="009915B6" w:rsidP="009915B6">
      <w:pPr>
        <w:pStyle w:val="000012"/>
        <w:numPr>
          <w:ilvl w:val="0"/>
          <w:numId w:val="13"/>
        </w:numPr>
        <w:spacing w:before="0"/>
        <w:rPr>
          <w:rFonts w:ascii="Cambria" w:eastAsia="Times New Roman" w:hAnsi="Cambria"/>
          <w:sz w:val="24"/>
          <w:szCs w:val="24"/>
          <w:lang w:eastAsia="en-US"/>
        </w:rPr>
      </w:pPr>
      <w:r w:rsidRPr="009915B6">
        <w:rPr>
          <w:rFonts w:ascii="Cambria" w:eastAsia="Times New Roman" w:hAnsi="Cambria"/>
          <w:sz w:val="24"/>
          <w:szCs w:val="24"/>
          <w:lang w:eastAsia="en-US"/>
        </w:rPr>
        <w:t xml:space="preserve">Vrednuju se državna natjecanja iz znanja iz Kataloga natjecanja i smotri učenika i učenica osnovnih i srednjih škola Republike Hrvatske, koja se provode u organizaciji Agencije za odgoj i obrazovanje, a koja je odobrilo Ministarstvo znanosti i obrazovanja, te međunarodna natjecanja koja verificira Agencija za odgoj i obrazovanje, i to u posljednja četiri razreda osnovne škole. </w:t>
      </w:r>
    </w:p>
    <w:p w:rsidR="009915B6" w:rsidRPr="009915B6" w:rsidRDefault="009915B6" w:rsidP="009915B6">
      <w:pPr>
        <w:pStyle w:val="000012"/>
        <w:numPr>
          <w:ilvl w:val="0"/>
          <w:numId w:val="13"/>
        </w:numPr>
        <w:spacing w:before="0"/>
        <w:rPr>
          <w:rFonts w:ascii="Cambria" w:eastAsia="Times New Roman" w:hAnsi="Cambria"/>
          <w:sz w:val="24"/>
          <w:szCs w:val="24"/>
          <w:lang w:eastAsia="en-US"/>
        </w:rPr>
      </w:pPr>
      <w:r w:rsidRPr="009915B6">
        <w:rPr>
          <w:rFonts w:ascii="Cambria" w:eastAsia="Times New Roman" w:hAnsi="Cambria"/>
          <w:sz w:val="24"/>
          <w:szCs w:val="24"/>
          <w:lang w:eastAsia="en-US"/>
        </w:rPr>
        <w:t xml:space="preserve">Vrednuju se natjecanja školskih sportskih društava u posljednja četiri razreda osnovne škole koja su ustrojena prema Propisniku Državnog prvenstva školskih sportskih društava Republike Hrvatske pod nadzorom natjecateljskog povjerenstva Hrvatskoga školskoga sportskog saveza. </w:t>
      </w:r>
    </w:p>
    <w:p w:rsidR="009915B6" w:rsidRPr="009915B6" w:rsidRDefault="009915B6" w:rsidP="009915B6">
      <w:pPr>
        <w:pStyle w:val="000012"/>
        <w:numPr>
          <w:ilvl w:val="0"/>
          <w:numId w:val="13"/>
        </w:numPr>
        <w:spacing w:before="0"/>
        <w:rPr>
          <w:rFonts w:ascii="Cambria" w:eastAsia="Times New Roman" w:hAnsi="Cambria"/>
          <w:sz w:val="24"/>
          <w:szCs w:val="24"/>
          <w:lang w:eastAsia="en-US"/>
        </w:rPr>
      </w:pPr>
      <w:r w:rsidRPr="009915B6">
        <w:rPr>
          <w:rFonts w:ascii="Cambria" w:eastAsia="Times New Roman" w:hAnsi="Cambria"/>
          <w:sz w:val="24"/>
          <w:szCs w:val="24"/>
          <w:lang w:eastAsia="en-US"/>
        </w:rPr>
        <w:t xml:space="preserve">Ako je učenik sudjelovao na nekoliko natjecanja ili na natjecanjima iz više područja, vrsta i razina, boduje mu se najpovoljniji rezultat. </w:t>
      </w:r>
    </w:p>
    <w:p w:rsidR="009915B6" w:rsidRPr="003B154A" w:rsidRDefault="009915B6" w:rsidP="003B154A">
      <w:pPr>
        <w:pStyle w:val="000020"/>
        <w:numPr>
          <w:ilvl w:val="0"/>
          <w:numId w:val="13"/>
        </w:numPr>
        <w:spacing w:before="0" w:after="0"/>
        <w:rPr>
          <w:rFonts w:ascii="Cambria" w:eastAsia="Times New Roman" w:hAnsi="Cambria"/>
          <w:sz w:val="24"/>
          <w:szCs w:val="24"/>
          <w:lang w:eastAsia="en-US"/>
        </w:rPr>
      </w:pPr>
      <w:r w:rsidRPr="009915B6">
        <w:rPr>
          <w:rFonts w:ascii="Cambria" w:eastAsia="Times New Roman" w:hAnsi="Cambria"/>
          <w:sz w:val="24"/>
          <w:szCs w:val="24"/>
          <w:lang w:eastAsia="en-US"/>
        </w:rPr>
        <w:t xml:space="preserve">Ako je više učenika ostvarilo jednak broj bodova i nalaze se na posljednjem mjestu konačne ljestvice poretka u učeničkom domu svi ostvaruju pravo upisa u učenički dom. </w:t>
      </w:r>
    </w:p>
    <w:p w:rsidR="009915B6" w:rsidRPr="009915B6" w:rsidRDefault="009915B6" w:rsidP="009915B6">
      <w:pPr>
        <w:pStyle w:val="000012"/>
        <w:spacing w:before="0"/>
        <w:ind w:firstLine="360"/>
        <w:rPr>
          <w:rFonts w:ascii="Cambria" w:eastAsia="Times New Roman" w:hAnsi="Cambria"/>
          <w:sz w:val="24"/>
          <w:szCs w:val="24"/>
          <w:lang w:eastAsia="en-US"/>
        </w:rPr>
      </w:pPr>
      <w:r>
        <w:rPr>
          <w:rFonts w:ascii="Cambria" w:eastAsia="Times New Roman" w:hAnsi="Cambria"/>
          <w:sz w:val="24"/>
          <w:szCs w:val="24"/>
          <w:lang w:eastAsia="en-US"/>
        </w:rPr>
        <w:t xml:space="preserve">Iznimno, o </w:t>
      </w:r>
      <w:r w:rsidRPr="009915B6">
        <w:rPr>
          <w:rFonts w:ascii="Cambria" w:eastAsia="Times New Roman" w:hAnsi="Cambria"/>
          <w:sz w:val="24"/>
          <w:szCs w:val="24"/>
          <w:lang w:eastAsia="en-US"/>
        </w:rPr>
        <w:t>posebnim</w:t>
      </w:r>
      <w:r>
        <w:rPr>
          <w:rFonts w:ascii="Cambria" w:eastAsia="Times New Roman" w:hAnsi="Cambria"/>
          <w:sz w:val="24"/>
          <w:szCs w:val="24"/>
          <w:lang w:eastAsia="en-US"/>
        </w:rPr>
        <w:t xml:space="preserve"> </w:t>
      </w:r>
      <w:r w:rsidRPr="009915B6">
        <w:rPr>
          <w:rFonts w:ascii="Cambria" w:eastAsia="Times New Roman" w:hAnsi="Cambria"/>
          <w:sz w:val="24"/>
          <w:szCs w:val="24"/>
          <w:lang w:eastAsia="en-US"/>
        </w:rPr>
        <w:t xml:space="preserve">uvjetima prijma u učenički dom pri rješavanju pojedinačnih slučajeva prijma učenika prvih razreda srednje škole koji nisu utvrđeni </w:t>
      </w:r>
      <w:r w:rsidR="003B154A">
        <w:rPr>
          <w:rFonts w:ascii="Cambria" w:eastAsia="Times New Roman" w:hAnsi="Cambria"/>
          <w:sz w:val="24"/>
          <w:szCs w:val="24"/>
          <w:lang w:eastAsia="en-US"/>
        </w:rPr>
        <w:t>točkam</w:t>
      </w:r>
      <w:r w:rsidRPr="009915B6">
        <w:rPr>
          <w:rFonts w:ascii="Cambria" w:eastAsia="Times New Roman" w:hAnsi="Cambria"/>
          <w:sz w:val="24"/>
          <w:szCs w:val="24"/>
          <w:lang w:eastAsia="en-US"/>
        </w:rPr>
        <w:t xml:space="preserve">a </w:t>
      </w:r>
      <w:r>
        <w:rPr>
          <w:rFonts w:ascii="Cambria" w:eastAsia="Times New Roman" w:hAnsi="Cambria"/>
          <w:sz w:val="24"/>
          <w:szCs w:val="24"/>
          <w:lang w:eastAsia="en-US"/>
        </w:rPr>
        <w:t>I</w:t>
      </w:r>
      <w:r w:rsidRPr="009915B6">
        <w:rPr>
          <w:rFonts w:ascii="Cambria" w:eastAsia="Times New Roman" w:hAnsi="Cambria"/>
          <w:sz w:val="24"/>
          <w:szCs w:val="24"/>
          <w:lang w:eastAsia="en-US"/>
        </w:rPr>
        <w:t xml:space="preserve">. i </w:t>
      </w:r>
      <w:r>
        <w:rPr>
          <w:rFonts w:ascii="Cambria" w:eastAsia="Times New Roman" w:hAnsi="Cambria"/>
          <w:sz w:val="24"/>
          <w:szCs w:val="24"/>
          <w:lang w:eastAsia="en-US"/>
        </w:rPr>
        <w:t>II</w:t>
      </w:r>
      <w:r w:rsidRPr="009915B6">
        <w:rPr>
          <w:rFonts w:ascii="Cambria" w:eastAsia="Times New Roman" w:hAnsi="Cambria"/>
          <w:sz w:val="24"/>
          <w:szCs w:val="24"/>
          <w:lang w:eastAsia="en-US"/>
        </w:rPr>
        <w:t>. ov</w:t>
      </w:r>
      <w:r>
        <w:rPr>
          <w:rFonts w:ascii="Cambria" w:eastAsia="Times New Roman" w:hAnsi="Cambria"/>
          <w:sz w:val="24"/>
          <w:szCs w:val="24"/>
          <w:lang w:eastAsia="en-US"/>
        </w:rPr>
        <w:t xml:space="preserve">og natječajnog teksta </w:t>
      </w:r>
      <w:r w:rsidRPr="009915B6">
        <w:rPr>
          <w:rFonts w:ascii="Cambria" w:eastAsia="Times New Roman" w:hAnsi="Cambria"/>
          <w:sz w:val="24"/>
          <w:szCs w:val="24"/>
          <w:lang w:eastAsia="en-US"/>
        </w:rPr>
        <w:t xml:space="preserve">te prijma učenika drugih, trećih, četvrtih i petih razreda srednje škole odlučuje odgajateljsko vijeće učeničkoga doma na temelju podnesene zamolbe učenika/roditelja/skrbnika za prijam učenika u učenički dom. </w:t>
      </w:r>
    </w:p>
    <w:p w:rsidR="009915B6" w:rsidRDefault="009915B6" w:rsidP="009915B6">
      <w:pPr>
        <w:pStyle w:val="ListParagraph"/>
        <w:jc w:val="both"/>
        <w:rPr>
          <w:rFonts w:ascii="Cambria" w:hAnsi="Cambria"/>
        </w:rPr>
      </w:pPr>
    </w:p>
    <w:p w:rsidR="005C4ACC" w:rsidRDefault="005C4ACC" w:rsidP="001C560F">
      <w:pPr>
        <w:ind w:firstLine="720"/>
        <w:jc w:val="both"/>
        <w:rPr>
          <w:rFonts w:ascii="Cambria" w:hAnsi="Cambria"/>
        </w:rPr>
      </w:pPr>
    </w:p>
    <w:p w:rsidR="005C4ACC" w:rsidRDefault="005C4ACC" w:rsidP="005C4ACC">
      <w:pPr>
        <w:jc w:val="both"/>
        <w:rPr>
          <w:rFonts w:ascii="Cambria" w:hAnsi="Cambria"/>
          <w:b/>
        </w:rPr>
      </w:pPr>
      <w:r w:rsidRPr="005C4ACC">
        <w:rPr>
          <w:rFonts w:ascii="Cambria" w:hAnsi="Cambria"/>
          <w:b/>
        </w:rPr>
        <w:t>III. Rokovi</w:t>
      </w:r>
    </w:p>
    <w:p w:rsidR="0060494A" w:rsidRPr="005C4ACC" w:rsidRDefault="0060494A" w:rsidP="005C4ACC">
      <w:pPr>
        <w:jc w:val="both"/>
        <w:rPr>
          <w:rFonts w:ascii="Cambria" w:hAnsi="Cambria"/>
          <w:b/>
        </w:rPr>
      </w:pPr>
    </w:p>
    <w:p w:rsidR="009915B6" w:rsidRPr="009915B6" w:rsidRDefault="009915B6" w:rsidP="009915B6">
      <w:pPr>
        <w:pStyle w:val="box460742"/>
        <w:spacing w:before="0" w:after="0"/>
        <w:rPr>
          <w:rFonts w:ascii="Cambria" w:eastAsia="Times New Roman" w:hAnsi="Cambria"/>
          <w:sz w:val="24"/>
          <w:szCs w:val="24"/>
          <w:lang w:eastAsia="en-US"/>
        </w:rPr>
      </w:pPr>
      <w:r w:rsidRPr="009915B6">
        <w:rPr>
          <w:rFonts w:ascii="Cambria" w:eastAsia="Times New Roman" w:hAnsi="Cambria"/>
          <w:sz w:val="24"/>
          <w:szCs w:val="24"/>
          <w:lang w:eastAsia="en-US"/>
        </w:rPr>
        <w:lastRenderedPageBreak/>
        <w:t xml:space="preserve">Učenici prvih razreda srednje škole će se prijavljivati za prijam i upisivati u učeničke domove u školskoj godini </w:t>
      </w:r>
      <w:r w:rsidR="003B154A">
        <w:rPr>
          <w:rFonts w:ascii="Cambria" w:eastAsia="Times New Roman" w:hAnsi="Cambria"/>
          <w:sz w:val="24"/>
          <w:szCs w:val="24"/>
          <w:lang w:eastAsia="en-US"/>
        </w:rPr>
        <w:t>2022./2023</w:t>
      </w:r>
      <w:r w:rsidRPr="009915B6">
        <w:rPr>
          <w:rFonts w:ascii="Cambria" w:eastAsia="Times New Roman" w:hAnsi="Cambria"/>
          <w:sz w:val="24"/>
          <w:szCs w:val="24"/>
          <w:lang w:eastAsia="en-US"/>
        </w:rPr>
        <w:t xml:space="preserve">. u ljetnome i jesenskome upisnom roku. </w:t>
      </w:r>
    </w:p>
    <w:p w:rsidR="001F0E42" w:rsidRPr="00F56E7C" w:rsidRDefault="001F0E42" w:rsidP="001C560F">
      <w:pPr>
        <w:ind w:firstLine="720"/>
        <w:jc w:val="both"/>
        <w:rPr>
          <w:rFonts w:ascii="Cambria" w:hAnsi="Cambria"/>
        </w:rPr>
      </w:pPr>
    </w:p>
    <w:p w:rsidR="006D1B42" w:rsidRPr="00F56E7C" w:rsidRDefault="006D1B42" w:rsidP="001C560F">
      <w:pPr>
        <w:jc w:val="both"/>
        <w:rPr>
          <w:rFonts w:ascii="Cambria" w:hAnsi="Cambria"/>
        </w:rPr>
      </w:pPr>
    </w:p>
    <w:p w:rsidR="001F0E42" w:rsidRDefault="001F0E42" w:rsidP="002D0744">
      <w:pPr>
        <w:rPr>
          <w:rFonts w:ascii="Cambria" w:hAnsi="Cambria"/>
          <w:b/>
          <w:i/>
        </w:rPr>
      </w:pPr>
      <w:r w:rsidRPr="00F56E7C">
        <w:rPr>
          <w:rFonts w:ascii="Cambria" w:hAnsi="Cambria"/>
          <w:b/>
          <w:i/>
        </w:rPr>
        <w:t>Ljetni upisni rok</w:t>
      </w:r>
    </w:p>
    <w:p w:rsidR="009915B6" w:rsidRDefault="009915B6" w:rsidP="002D0744">
      <w:pPr>
        <w:rPr>
          <w:rFonts w:ascii="Cambria" w:hAnsi="Cambria"/>
          <w:b/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2"/>
        <w:gridCol w:w="1701"/>
      </w:tblGrid>
      <w:tr w:rsidR="009915B6" w:rsidTr="009915B6">
        <w:trPr>
          <w:trHeight w:val="459"/>
        </w:trPr>
        <w:tc>
          <w:tcPr>
            <w:tcW w:w="7792" w:type="dxa"/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Default="009915B6" w:rsidP="00ED2D34">
            <w:pPr>
              <w:pStyle w:val="normal-000051"/>
            </w:pPr>
            <w:r>
              <w:rPr>
                <w:rStyle w:val="defaultparagraphfont-000008"/>
              </w:rPr>
              <w:t xml:space="preserve">Opis postupaka </w:t>
            </w:r>
          </w:p>
        </w:tc>
        <w:tc>
          <w:tcPr>
            <w:tcW w:w="1701" w:type="dxa"/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Default="009915B6" w:rsidP="00ED2D34">
            <w:pPr>
              <w:pStyle w:val="normal-000051"/>
            </w:pPr>
            <w:r>
              <w:rPr>
                <w:rStyle w:val="defaultparagraphfont-000008-000042"/>
              </w:rPr>
              <w:t>Datum</w:t>
            </w:r>
            <w:r>
              <w:t xml:space="preserve"> </w:t>
            </w:r>
          </w:p>
        </w:tc>
      </w:tr>
      <w:tr w:rsidR="009915B6" w:rsidRPr="009915B6" w:rsidTr="009915B6">
        <w:trPr>
          <w:trHeight w:val="405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05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Početak prijava učenika/kandidata u sustav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  </w:t>
            </w:r>
          </w:p>
          <w:p w:rsidR="009915B6" w:rsidRPr="009915B6" w:rsidRDefault="006D1B42" w:rsidP="00ED2D34">
            <w:pPr>
              <w:pStyle w:val="normal-000051-000046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4.7.2022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285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05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Početak prijave odabranih učeničkih domova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6D1B42" w:rsidP="00ED2D34">
            <w:pPr>
              <w:pStyle w:val="normal-000063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11.7.2022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780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05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Rok za dostavu dokumentacije učenika (dokumenti kojima se ostvaruju dodatna prava za upis u učenički dom)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9915B6" w:rsidRDefault="009915B6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  </w:t>
            </w:r>
          </w:p>
          <w:p w:rsidR="009915B6" w:rsidRPr="009915B6" w:rsidRDefault="006D1B42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13.7.2022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540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70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Unos prigovora na osobne podatke, ocjene i podatke na temelju kojih se ostvaruju dodatna prava za upis u učenički dom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9915B6" w:rsidRDefault="006D1B42" w:rsidP="00ED2D34">
            <w:pPr>
              <w:pStyle w:val="normal-000063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13.7.2022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540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70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Brisanje s lista kandidata koji nisu zadovoljili preduvjete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9915B6" w:rsidRDefault="009915B6" w:rsidP="00ED2D34">
            <w:pPr>
              <w:pStyle w:val="normal-000063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  </w:t>
            </w:r>
          </w:p>
          <w:p w:rsidR="009915B6" w:rsidRPr="009915B6" w:rsidRDefault="006D1B42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13.7.2022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570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75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  <w:r w:rsidRPr="009915B6">
              <w:rPr>
                <w:rFonts w:ascii="Cambria" w:eastAsia="Times New Roman" w:hAnsi="Cambria"/>
                <w:sz w:val="22"/>
                <w:szCs w:val="22"/>
                <w:lang w:eastAsia="en-US"/>
              </w:rPr>
              <w:t xml:space="preserve">Završetak prijava </w:t>
            </w:r>
          </w:p>
          <w:p w:rsidR="009915B6" w:rsidRPr="009915B6" w:rsidRDefault="009915B6" w:rsidP="00ED2D34">
            <w:pPr>
              <w:pStyle w:val="normal-000075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  <w:r w:rsidRPr="009915B6">
              <w:rPr>
                <w:rFonts w:ascii="Cambria" w:eastAsia="Times New Roman" w:hAnsi="Cambria"/>
                <w:sz w:val="22"/>
                <w:szCs w:val="22"/>
                <w:lang w:eastAsia="en-US"/>
              </w:rPr>
              <w:t xml:space="preserve">Početak ispisa prijavnica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9915B6" w:rsidRDefault="009915B6" w:rsidP="00ED2D34">
            <w:pPr>
              <w:pStyle w:val="normal-000063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  </w:t>
            </w:r>
          </w:p>
          <w:p w:rsidR="009915B6" w:rsidRPr="009915B6" w:rsidRDefault="006D1B42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14.7.2022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825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77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Krajnji rok za zaprimanje potpisanih prijavnica (učenici dostavljaju razrednicima ili ih skenirane učitaju u sustav; kandidati iz drugih obrazovnih sustava skenirane prijavnice  učitaju u sustav) </w:t>
            </w:r>
          </w:p>
          <w:p w:rsidR="009915B6" w:rsidRPr="009915B6" w:rsidRDefault="009915B6" w:rsidP="00ED2D34">
            <w:pPr>
              <w:pStyle w:val="normal-000005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Brisanje s lista kandidata koji nisu zadovoljili preduvjete ili dostavili prijavnice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9915B6" w:rsidRDefault="009915B6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  </w:t>
            </w:r>
          </w:p>
          <w:p w:rsidR="009915B6" w:rsidRPr="009915B6" w:rsidRDefault="006D1B42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15.7.2022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450"/>
        </w:trPr>
        <w:tc>
          <w:tcPr>
            <w:tcW w:w="7792" w:type="dxa"/>
            <w:shd w:val="clear" w:color="auto" w:fill="FFFFC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05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b/>
                <w:bCs/>
                <w:lang w:eastAsia="en-US"/>
              </w:rPr>
              <w:t xml:space="preserve">Objava konačnih ljestvica poretka </w:t>
            </w:r>
          </w:p>
        </w:tc>
        <w:tc>
          <w:tcPr>
            <w:tcW w:w="1701" w:type="dxa"/>
            <w:shd w:val="clear" w:color="auto" w:fill="FFFFC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63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  </w:t>
            </w:r>
          </w:p>
          <w:p w:rsidR="009915B6" w:rsidRPr="009915B6" w:rsidRDefault="006D1B42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b/>
                <w:bCs/>
                <w:lang w:eastAsia="en-US"/>
              </w:rPr>
              <w:t>16.7.2022</w:t>
            </w:r>
            <w:r w:rsidR="009915B6" w:rsidRPr="009915B6">
              <w:rPr>
                <w:rFonts w:ascii="Cambria" w:eastAsia="Times New Roman" w:hAnsi="Cambria"/>
                <w:b/>
                <w:bCs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1395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81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b/>
                <w:bCs/>
                <w:lang w:eastAsia="en-US"/>
              </w:rPr>
              <w:t xml:space="preserve">Upis u učenički dom </w:t>
            </w:r>
          </w:p>
          <w:p w:rsidR="009915B6" w:rsidRPr="009915B6" w:rsidRDefault="009915B6" w:rsidP="00ED2D34">
            <w:pPr>
              <w:pStyle w:val="normal-000081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Dostava dokumenata koji su uvjet za upis u učenički dom osobno ili elektroničkim putem (potvrda školske medicine, potvrda obiteljskog liječnika o nepostojanju kontraindikacija za smještaj u učenički dom) </w:t>
            </w:r>
          </w:p>
          <w:p w:rsidR="009915B6" w:rsidRPr="009915B6" w:rsidRDefault="009915B6" w:rsidP="00ED2D34">
            <w:pPr>
              <w:pStyle w:val="normal-000005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b/>
                <w:bCs/>
                <w:lang w:eastAsia="en-US"/>
              </w:rPr>
              <w:t xml:space="preserve">Dostava potpisanog obrasca o upisu u učenički dom (upisnice) </w:t>
            </w:r>
            <w:r w:rsidRPr="009915B6">
              <w:rPr>
                <w:rFonts w:ascii="Cambria" w:eastAsia="Times New Roman" w:hAnsi="Cambria"/>
                <w:lang w:eastAsia="en-US"/>
              </w:rPr>
              <w:t xml:space="preserve">u učenički dom u koji se učenik upisao </w:t>
            </w:r>
          </w:p>
          <w:p w:rsidR="009915B6" w:rsidRPr="009915B6" w:rsidRDefault="009915B6" w:rsidP="00ED2D34">
            <w:pPr>
              <w:pStyle w:val="normal-000005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  </w:t>
            </w:r>
          </w:p>
          <w:p w:rsidR="009915B6" w:rsidRPr="009915B6" w:rsidRDefault="009915B6" w:rsidP="00ED2D34">
            <w:pPr>
              <w:pStyle w:val="normal-000005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(domovi sami određuju točne datume za zaprimanje upisnica i dodatne dokumentacije unutar ovdje predviđenog razdoblja i objavljuju ih u natječaju te na svojoj mrežnoj stranici i oglasnoj ploči doma)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6D1B42" w:rsidP="00ED2D34">
            <w:pPr>
              <w:pStyle w:val="normal-000082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b/>
                <w:bCs/>
                <w:lang w:eastAsia="en-US"/>
              </w:rPr>
              <w:t>18</w:t>
            </w:r>
            <w:r w:rsidR="009915B6" w:rsidRPr="009915B6">
              <w:rPr>
                <w:rFonts w:ascii="Cambria" w:eastAsia="Times New Roman" w:hAnsi="Cambria"/>
                <w:b/>
                <w:bCs/>
                <w:lang w:eastAsia="en-US"/>
              </w:rPr>
              <w:t>.7</w:t>
            </w:r>
            <w:r>
              <w:rPr>
                <w:rFonts w:ascii="Cambria" w:eastAsia="Times New Roman" w:hAnsi="Cambria"/>
                <w:b/>
                <w:bCs/>
                <w:lang w:eastAsia="en-US"/>
              </w:rPr>
              <w:t>.-19.7.2022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360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05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Objava slobodnih upisnih mjesta za jesenski upisni rok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51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  </w:t>
            </w:r>
          </w:p>
          <w:p w:rsidR="009915B6" w:rsidRPr="009915B6" w:rsidRDefault="006D1B42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20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>.</w:t>
            </w:r>
            <w:r w:rsidR="00803826">
              <w:rPr>
                <w:rFonts w:ascii="Cambria" w:eastAsia="Times New Roman" w:hAnsi="Cambria"/>
                <w:lang w:eastAsia="en-US"/>
              </w:rPr>
              <w:t>7</w:t>
            </w:r>
            <w:r>
              <w:rPr>
                <w:rFonts w:ascii="Cambria" w:eastAsia="Times New Roman" w:hAnsi="Cambria"/>
                <w:lang w:eastAsia="en-US"/>
              </w:rPr>
              <w:t>.2022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 xml:space="preserve">. </w:t>
            </w:r>
          </w:p>
        </w:tc>
      </w:tr>
    </w:tbl>
    <w:p w:rsidR="009915B6" w:rsidRPr="009915B6" w:rsidRDefault="009915B6" w:rsidP="002D0744">
      <w:pPr>
        <w:rPr>
          <w:rFonts w:ascii="Cambria" w:hAnsi="Cambria"/>
          <w:sz w:val="22"/>
          <w:szCs w:val="22"/>
        </w:rPr>
      </w:pPr>
    </w:p>
    <w:p w:rsidR="006D1B42" w:rsidRPr="00B35D13" w:rsidRDefault="006D1B42" w:rsidP="006D1B42">
      <w:pPr>
        <w:shd w:val="clear" w:color="auto" w:fill="FFFFFF"/>
        <w:spacing w:beforeAutospacing="1"/>
        <w:textAlignment w:val="baseline"/>
      </w:pPr>
      <w:r w:rsidRPr="00B35D13">
        <w:rPr>
          <w:b/>
          <w:bCs/>
          <w:color w:val="231F20"/>
        </w:rPr>
        <w:t> </w:t>
      </w:r>
    </w:p>
    <w:p w:rsidR="006D1B42" w:rsidRDefault="006D1B42" w:rsidP="002D0744">
      <w:pPr>
        <w:rPr>
          <w:rFonts w:ascii="Cambria" w:hAnsi="Cambria"/>
          <w:b/>
          <w:i/>
          <w:sz w:val="22"/>
          <w:szCs w:val="22"/>
        </w:rPr>
      </w:pPr>
    </w:p>
    <w:p w:rsidR="001F0E42" w:rsidRPr="009915B6" w:rsidRDefault="001F0E42" w:rsidP="002D0744">
      <w:pPr>
        <w:rPr>
          <w:rFonts w:ascii="Cambria" w:hAnsi="Cambria"/>
          <w:b/>
          <w:i/>
          <w:sz w:val="22"/>
          <w:szCs w:val="22"/>
        </w:rPr>
      </w:pPr>
      <w:r w:rsidRPr="009915B6">
        <w:rPr>
          <w:rFonts w:ascii="Cambria" w:hAnsi="Cambria"/>
          <w:b/>
          <w:i/>
          <w:sz w:val="22"/>
          <w:szCs w:val="22"/>
        </w:rPr>
        <w:t>Jesenski upisni rok</w:t>
      </w:r>
    </w:p>
    <w:p w:rsidR="001F0E42" w:rsidRPr="009915B6" w:rsidRDefault="001F0E42" w:rsidP="00F56C83">
      <w:pPr>
        <w:jc w:val="both"/>
        <w:rPr>
          <w:rFonts w:ascii="Cambria" w:hAnsi="Cambria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2"/>
        <w:gridCol w:w="1701"/>
      </w:tblGrid>
      <w:tr w:rsidR="009915B6" w:rsidRPr="009915B6" w:rsidTr="009915B6">
        <w:trPr>
          <w:trHeight w:val="330"/>
        </w:trPr>
        <w:tc>
          <w:tcPr>
            <w:tcW w:w="7792" w:type="dxa"/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9915B6" w:rsidRDefault="009915B6" w:rsidP="00ED2D34">
            <w:pPr>
              <w:pStyle w:val="normal-000051"/>
            </w:pPr>
            <w:r w:rsidRPr="009915B6">
              <w:rPr>
                <w:rStyle w:val="defaultparagraphfont-000008"/>
              </w:rPr>
              <w:t xml:space="preserve">Opis postupaka </w:t>
            </w:r>
          </w:p>
        </w:tc>
        <w:tc>
          <w:tcPr>
            <w:tcW w:w="1701" w:type="dxa"/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9915B6" w:rsidRDefault="009915B6" w:rsidP="00ED2D34">
            <w:pPr>
              <w:pStyle w:val="normal-000051"/>
            </w:pPr>
            <w:r w:rsidRPr="009915B6">
              <w:rPr>
                <w:rStyle w:val="defaultparagraphfont-000008-000042"/>
              </w:rPr>
              <w:t>Datum</w:t>
            </w:r>
            <w:r w:rsidRPr="009915B6">
              <w:t xml:space="preserve"> </w:t>
            </w:r>
          </w:p>
        </w:tc>
      </w:tr>
      <w:tr w:rsidR="009915B6" w:rsidRPr="009915B6" w:rsidTr="009915B6">
        <w:trPr>
          <w:trHeight w:val="405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05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Početak prijava učenika/kandidata u sustav i prijava odabranih učeničkih domova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  </w:t>
            </w:r>
          </w:p>
          <w:p w:rsidR="009915B6" w:rsidRPr="009915B6" w:rsidRDefault="006D1B42" w:rsidP="00ED2D34">
            <w:pPr>
              <w:pStyle w:val="normal-000051-000046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28.8.2022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780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05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lastRenderedPageBreak/>
              <w:t xml:space="preserve">Rok za dostavu dokumentacije učenika (dokumenti kojima se ostvaruju dodatna prava za upis u učenički dom)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9915B6" w:rsidRDefault="009915B6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  </w:t>
            </w:r>
          </w:p>
          <w:p w:rsidR="009915B6" w:rsidRPr="009915B6" w:rsidRDefault="006D1B42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30.8.2022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540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70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Unos prigovora na osobne podatke, ocjene i podatke na temelju kojih se ostvaruju dodatna prava za upis u učenički dom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9915B6" w:rsidRDefault="006D1B42" w:rsidP="00ED2D34">
            <w:pPr>
              <w:pStyle w:val="normal-000063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30.8.2022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540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70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Brisanje s lista kandidata koji nisu zadovoljili preduvjete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9915B6" w:rsidRDefault="009915B6" w:rsidP="00ED2D34">
            <w:pPr>
              <w:pStyle w:val="normal-000063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  </w:t>
            </w:r>
          </w:p>
          <w:p w:rsidR="009915B6" w:rsidRPr="009915B6" w:rsidRDefault="006D1B42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30.8.2022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570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75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  <w:r w:rsidRPr="009915B6">
              <w:rPr>
                <w:rFonts w:ascii="Cambria" w:eastAsia="Times New Roman" w:hAnsi="Cambria"/>
                <w:sz w:val="22"/>
                <w:szCs w:val="22"/>
                <w:lang w:eastAsia="en-US"/>
              </w:rPr>
              <w:t xml:space="preserve">Završetak prijava </w:t>
            </w:r>
          </w:p>
          <w:p w:rsidR="009915B6" w:rsidRPr="009915B6" w:rsidRDefault="009915B6" w:rsidP="00ED2D34">
            <w:pPr>
              <w:pStyle w:val="normal-000075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  <w:r w:rsidRPr="009915B6">
              <w:rPr>
                <w:rFonts w:ascii="Cambria" w:eastAsia="Times New Roman" w:hAnsi="Cambria"/>
                <w:sz w:val="22"/>
                <w:szCs w:val="22"/>
                <w:lang w:eastAsia="en-US"/>
              </w:rPr>
              <w:t xml:space="preserve">Početak ispisa prijavnica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9915B6" w:rsidRDefault="009915B6" w:rsidP="00ED2D34">
            <w:pPr>
              <w:pStyle w:val="normal-000063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  </w:t>
            </w:r>
          </w:p>
          <w:p w:rsidR="009915B6" w:rsidRPr="009915B6" w:rsidRDefault="006D1B42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31.8.2022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825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77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Krajnji rok za zaprimanje potpisanih prijavnica (učenici dostavljaju razrednicima ili ih skenirane učitaju u sustav; kandidati iz drugih obrazovnih sustava skenirane prijavnice učitaju u sustav) </w:t>
            </w:r>
          </w:p>
          <w:p w:rsidR="009915B6" w:rsidRPr="009915B6" w:rsidRDefault="009915B6" w:rsidP="00ED2D34">
            <w:pPr>
              <w:pStyle w:val="normal-000005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Brisanje s lista kandidata koji nisu zadovoljili preduvjete ili dostavili prijavnice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9915B6" w:rsidRDefault="009915B6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  </w:t>
            </w:r>
          </w:p>
          <w:p w:rsidR="009915B6" w:rsidRPr="009915B6" w:rsidRDefault="006D1B42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1.9.2022</w:t>
            </w:r>
            <w:r w:rsidR="009915B6" w:rsidRPr="009915B6">
              <w:rPr>
                <w:rFonts w:ascii="Cambria" w:eastAsia="Times New Roman" w:hAnsi="Cambria"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450"/>
        </w:trPr>
        <w:tc>
          <w:tcPr>
            <w:tcW w:w="7792" w:type="dxa"/>
            <w:shd w:val="clear" w:color="auto" w:fill="FFFFC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05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b/>
                <w:bCs/>
                <w:lang w:eastAsia="en-US"/>
              </w:rPr>
              <w:t xml:space="preserve">Objava konačnih ljestvica poretka </w:t>
            </w:r>
          </w:p>
        </w:tc>
        <w:tc>
          <w:tcPr>
            <w:tcW w:w="1701" w:type="dxa"/>
            <w:shd w:val="clear" w:color="auto" w:fill="FFFFC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63"/>
              <w:rPr>
                <w:rFonts w:ascii="Cambria" w:eastAsia="Times New Roman" w:hAnsi="Cambria"/>
                <w:lang w:eastAsia="en-US"/>
              </w:rPr>
            </w:pPr>
            <w:r w:rsidRPr="009915B6">
              <w:rPr>
                <w:rFonts w:ascii="Cambria" w:eastAsia="Times New Roman" w:hAnsi="Cambria"/>
                <w:lang w:eastAsia="en-US"/>
              </w:rPr>
              <w:t xml:space="preserve">  </w:t>
            </w:r>
          </w:p>
          <w:p w:rsidR="009915B6" w:rsidRPr="009915B6" w:rsidRDefault="006D1B42" w:rsidP="00ED2D34">
            <w:pPr>
              <w:pStyle w:val="normal-000057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b/>
                <w:bCs/>
                <w:lang w:eastAsia="en-US"/>
              </w:rPr>
              <w:t>2.9.2022</w:t>
            </w:r>
            <w:r w:rsidR="009915B6" w:rsidRPr="009915B6">
              <w:rPr>
                <w:rFonts w:ascii="Cambria" w:eastAsia="Times New Roman" w:hAnsi="Cambria"/>
                <w:b/>
                <w:bCs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1395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81"/>
              <w:rPr>
                <w:rFonts w:ascii="Cambria" w:eastAsia="Times New Roman" w:hAnsi="Cambria"/>
                <w:sz w:val="24"/>
                <w:szCs w:val="24"/>
                <w:lang w:eastAsia="en-US"/>
              </w:rPr>
            </w:pPr>
            <w:r w:rsidRPr="009915B6">
              <w:rPr>
                <w:rFonts w:ascii="Cambria" w:eastAsia="Times New Roman" w:hAnsi="Cambria"/>
                <w:b/>
                <w:bCs/>
                <w:sz w:val="24"/>
                <w:szCs w:val="24"/>
                <w:lang w:eastAsia="en-US"/>
              </w:rPr>
              <w:t xml:space="preserve">Upis u učenički dom </w:t>
            </w:r>
          </w:p>
          <w:p w:rsidR="009915B6" w:rsidRPr="009915B6" w:rsidRDefault="009915B6" w:rsidP="00ED2D34">
            <w:pPr>
              <w:pStyle w:val="normal-000081"/>
              <w:rPr>
                <w:rFonts w:ascii="Cambria" w:eastAsia="Times New Roman" w:hAnsi="Cambria"/>
                <w:sz w:val="24"/>
                <w:szCs w:val="24"/>
                <w:lang w:eastAsia="en-US"/>
              </w:rPr>
            </w:pPr>
            <w:r w:rsidRPr="009915B6">
              <w:rPr>
                <w:rFonts w:ascii="Cambria" w:eastAsia="Times New Roman" w:hAnsi="Cambria"/>
                <w:sz w:val="24"/>
                <w:szCs w:val="24"/>
                <w:lang w:eastAsia="en-US"/>
              </w:rPr>
              <w:t xml:space="preserve">Dostava dokumenata koji su uvjet za upis u učenički dom osobno ili elektroničkim putem (potvrda školske medicine, potvrda obiteljskog liječnika o nepostojanju kontraindikacija za smještaj u učenički dom) </w:t>
            </w:r>
          </w:p>
          <w:p w:rsidR="009915B6" w:rsidRPr="009915B6" w:rsidRDefault="009915B6" w:rsidP="00ED2D34">
            <w:pPr>
              <w:pStyle w:val="normal-000005"/>
              <w:rPr>
                <w:rFonts w:ascii="Cambria" w:eastAsia="Times New Roman" w:hAnsi="Cambria"/>
                <w:sz w:val="24"/>
                <w:szCs w:val="24"/>
                <w:lang w:eastAsia="en-US"/>
              </w:rPr>
            </w:pPr>
            <w:r w:rsidRPr="009915B6">
              <w:rPr>
                <w:rFonts w:ascii="Cambria" w:eastAsia="Times New Roman" w:hAnsi="Cambria"/>
                <w:b/>
                <w:bCs/>
                <w:sz w:val="24"/>
                <w:szCs w:val="24"/>
                <w:lang w:eastAsia="en-US"/>
              </w:rPr>
              <w:t xml:space="preserve">Dostava potpisanog obrasca o upisu u učenički dom (upisnice) </w:t>
            </w:r>
            <w:r w:rsidRPr="009915B6">
              <w:rPr>
                <w:rFonts w:ascii="Cambria" w:eastAsia="Times New Roman" w:hAnsi="Cambria"/>
                <w:sz w:val="24"/>
                <w:szCs w:val="24"/>
                <w:lang w:eastAsia="en-US"/>
              </w:rPr>
              <w:t xml:space="preserve">u učenički dom u koji se učenik upisao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6D1B42" w:rsidP="00ED2D34">
            <w:pPr>
              <w:pStyle w:val="normal-000082"/>
              <w:rPr>
                <w:rFonts w:ascii="Cambria" w:eastAsia="Times New Roman" w:hAnsi="Cambria"/>
                <w:sz w:val="24"/>
                <w:szCs w:val="24"/>
                <w:lang w:eastAsia="en-US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  <w:lang w:eastAsia="en-US"/>
              </w:rPr>
              <w:t>2. i 5.9.2022</w:t>
            </w:r>
            <w:r w:rsidR="009915B6" w:rsidRPr="009915B6">
              <w:rPr>
                <w:rFonts w:ascii="Cambria" w:eastAsia="Times New Roman" w:hAnsi="Cambria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9915B6" w:rsidRPr="009915B6" w:rsidTr="009915B6">
        <w:trPr>
          <w:trHeight w:val="360"/>
        </w:trPr>
        <w:tc>
          <w:tcPr>
            <w:tcW w:w="77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05"/>
              <w:rPr>
                <w:rFonts w:ascii="Cambria" w:eastAsia="Times New Roman" w:hAnsi="Cambria"/>
                <w:sz w:val="24"/>
                <w:szCs w:val="24"/>
                <w:lang w:eastAsia="en-US"/>
              </w:rPr>
            </w:pPr>
            <w:r w:rsidRPr="009915B6">
              <w:rPr>
                <w:rFonts w:ascii="Cambria" w:eastAsia="Times New Roman" w:hAnsi="Cambria"/>
                <w:sz w:val="24"/>
                <w:szCs w:val="24"/>
                <w:lang w:eastAsia="en-US"/>
              </w:rPr>
              <w:t xml:space="preserve">Objava slobodnih upisnih mjesta nakon jesenskog upisnog roka </w:t>
            </w:r>
          </w:p>
        </w:tc>
        <w:tc>
          <w:tcPr>
            <w:tcW w:w="1701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9915B6" w:rsidRDefault="009915B6" w:rsidP="00ED2D34">
            <w:pPr>
              <w:pStyle w:val="normal-000051-000046"/>
              <w:rPr>
                <w:rFonts w:ascii="Cambria" w:eastAsia="Times New Roman" w:hAnsi="Cambria"/>
                <w:sz w:val="24"/>
                <w:szCs w:val="24"/>
                <w:lang w:eastAsia="en-US"/>
              </w:rPr>
            </w:pPr>
            <w:r w:rsidRPr="009915B6">
              <w:rPr>
                <w:rFonts w:ascii="Cambria" w:eastAsia="Times New Roman" w:hAnsi="Cambria"/>
                <w:sz w:val="24"/>
                <w:szCs w:val="24"/>
                <w:lang w:eastAsia="en-US"/>
              </w:rPr>
              <w:t xml:space="preserve">  </w:t>
            </w:r>
          </w:p>
          <w:p w:rsidR="009915B6" w:rsidRPr="009915B6" w:rsidRDefault="006D1B42" w:rsidP="00ED2D34">
            <w:pPr>
              <w:pStyle w:val="normal-000057"/>
              <w:rPr>
                <w:rFonts w:ascii="Cambria" w:eastAsia="Times New Roman" w:hAnsi="Cambria"/>
                <w:sz w:val="24"/>
                <w:szCs w:val="24"/>
                <w:lang w:eastAsia="en-US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US"/>
              </w:rPr>
              <w:t>6.9.2022</w:t>
            </w:r>
            <w:r w:rsidR="009915B6" w:rsidRPr="009915B6">
              <w:rPr>
                <w:rFonts w:ascii="Cambria" w:eastAsia="Times New Roman" w:hAnsi="Cambria"/>
                <w:sz w:val="24"/>
                <w:szCs w:val="24"/>
                <w:lang w:eastAsia="en-US"/>
              </w:rPr>
              <w:t xml:space="preserve">. </w:t>
            </w:r>
          </w:p>
        </w:tc>
      </w:tr>
    </w:tbl>
    <w:p w:rsidR="006D1B42" w:rsidRDefault="006D1B42" w:rsidP="003B180B">
      <w:pPr>
        <w:pStyle w:val="000064"/>
        <w:spacing w:before="0"/>
        <w:rPr>
          <w:rFonts w:ascii="Cambria" w:eastAsia="Times New Roman" w:hAnsi="Cambria"/>
          <w:sz w:val="24"/>
          <w:szCs w:val="24"/>
          <w:lang w:eastAsia="en-US"/>
        </w:rPr>
      </w:pPr>
    </w:p>
    <w:p w:rsidR="006D1B42" w:rsidRDefault="006D1B42" w:rsidP="003B180B">
      <w:pPr>
        <w:pStyle w:val="000064"/>
        <w:spacing w:before="0"/>
        <w:rPr>
          <w:rFonts w:ascii="Cambria" w:eastAsia="Times New Roman" w:hAnsi="Cambria"/>
          <w:sz w:val="24"/>
          <w:szCs w:val="24"/>
          <w:lang w:eastAsia="en-US"/>
        </w:rPr>
      </w:pPr>
    </w:p>
    <w:p w:rsidR="006D1B42" w:rsidRPr="00612173" w:rsidRDefault="006D1B42" w:rsidP="003B180B">
      <w:pPr>
        <w:pStyle w:val="000064"/>
        <w:spacing w:before="0"/>
        <w:rPr>
          <w:rFonts w:ascii="Cambria" w:eastAsia="Times New Roman" w:hAnsi="Cambria"/>
          <w:b/>
          <w:sz w:val="24"/>
          <w:szCs w:val="24"/>
          <w:lang w:eastAsia="en-US"/>
        </w:rPr>
      </w:pPr>
      <w:r w:rsidRPr="00612173">
        <w:rPr>
          <w:rFonts w:ascii="Cambria" w:eastAsia="Times New Roman" w:hAnsi="Cambria"/>
          <w:b/>
          <w:sz w:val="24"/>
          <w:szCs w:val="24"/>
          <w:lang w:eastAsia="en-US"/>
        </w:rPr>
        <w:t>IV. Upis učenika u učenički dom</w:t>
      </w:r>
    </w:p>
    <w:p w:rsidR="006D1B42" w:rsidRPr="00612173" w:rsidRDefault="006D1B42" w:rsidP="003B180B">
      <w:pPr>
        <w:pStyle w:val="000064"/>
        <w:spacing w:before="0"/>
        <w:rPr>
          <w:rFonts w:ascii="Cambria" w:eastAsia="Times New Roman" w:hAnsi="Cambria"/>
          <w:sz w:val="24"/>
          <w:szCs w:val="24"/>
          <w:lang w:eastAsia="en-US"/>
        </w:rPr>
      </w:pPr>
    </w:p>
    <w:p w:rsidR="00612173" w:rsidRPr="00B35D13" w:rsidRDefault="00612173" w:rsidP="00612173">
      <w:pPr>
        <w:shd w:val="clear" w:color="auto" w:fill="FFFFFF"/>
        <w:jc w:val="both"/>
        <w:textAlignment w:val="baseline"/>
        <w:rPr>
          <w:rFonts w:ascii="Cambria" w:hAnsi="Cambria"/>
        </w:rPr>
      </w:pPr>
      <w:r w:rsidRPr="00612173">
        <w:rPr>
          <w:rFonts w:ascii="Cambria" w:hAnsi="Cambria"/>
        </w:rPr>
        <w:t xml:space="preserve">(1) </w:t>
      </w:r>
      <w:r w:rsidRPr="00B35D13">
        <w:rPr>
          <w:rFonts w:ascii="Cambria" w:hAnsi="Cambria"/>
          <w:color w:val="231F20"/>
        </w:rPr>
        <w:t>Postupci potvrđivanja (zaključavanja) lista prioriteta, potpisivanja i pohranjivanja prijavnica s konačnom listom prioriteta učenika opisani su na mrežnoj stranici domovi.e-upisi.hr.</w:t>
      </w:r>
    </w:p>
    <w:p w:rsidR="00612173" w:rsidRPr="00B35D13" w:rsidRDefault="00612173" w:rsidP="00612173">
      <w:pPr>
        <w:shd w:val="clear" w:color="auto" w:fill="FFFFFF"/>
        <w:jc w:val="both"/>
        <w:textAlignment w:val="baseline"/>
        <w:rPr>
          <w:rFonts w:ascii="Cambria" w:hAnsi="Cambria"/>
        </w:rPr>
      </w:pPr>
      <w:r w:rsidRPr="00B35D13">
        <w:rPr>
          <w:rFonts w:ascii="Cambria" w:hAnsi="Cambria"/>
          <w:color w:val="231F20"/>
        </w:rPr>
        <w:t> </w:t>
      </w:r>
    </w:p>
    <w:p w:rsidR="00612173" w:rsidRPr="00B35D13" w:rsidRDefault="00612173" w:rsidP="00612173">
      <w:pPr>
        <w:shd w:val="clear" w:color="auto" w:fill="FFFFFF"/>
        <w:jc w:val="both"/>
        <w:textAlignment w:val="baseline"/>
        <w:rPr>
          <w:rFonts w:ascii="Cambria" w:hAnsi="Cambria"/>
        </w:rPr>
      </w:pPr>
      <w:r w:rsidRPr="00B35D13">
        <w:rPr>
          <w:rFonts w:ascii="Cambria" w:hAnsi="Cambria"/>
          <w:color w:val="231F20"/>
        </w:rPr>
        <w:t>(2) Na temelju javne objave konačnih ljestvica poretka učenika u ISPUUD-u, učenik ostvaruje pravo upisa u učenički dom u školskoj godini 2022./2023.</w:t>
      </w:r>
    </w:p>
    <w:p w:rsidR="00612173" w:rsidRPr="00B35D13" w:rsidRDefault="00612173" w:rsidP="00612173">
      <w:pPr>
        <w:shd w:val="clear" w:color="auto" w:fill="FFFFFF"/>
        <w:jc w:val="both"/>
        <w:textAlignment w:val="baseline"/>
        <w:rPr>
          <w:rFonts w:ascii="Cambria" w:hAnsi="Cambria"/>
        </w:rPr>
      </w:pPr>
      <w:r w:rsidRPr="00B35D13">
        <w:rPr>
          <w:rFonts w:ascii="Cambria" w:hAnsi="Cambria"/>
          <w:color w:val="231F20"/>
        </w:rPr>
        <w:t> </w:t>
      </w:r>
    </w:p>
    <w:p w:rsidR="00612173" w:rsidRPr="00B35D13" w:rsidRDefault="00612173" w:rsidP="00612173">
      <w:pPr>
        <w:shd w:val="clear" w:color="auto" w:fill="FFFFFF"/>
        <w:jc w:val="both"/>
        <w:textAlignment w:val="baseline"/>
        <w:rPr>
          <w:rFonts w:ascii="Cambria" w:hAnsi="Cambria"/>
        </w:rPr>
      </w:pPr>
      <w:r w:rsidRPr="00B35D13">
        <w:rPr>
          <w:rFonts w:ascii="Cambria" w:hAnsi="Cambria"/>
          <w:color w:val="231F20"/>
        </w:rPr>
        <w:t>(3) Učenik svoj upis potvrđuje vlastoručnim potpisom i potpisom roditelja/skrbnika na obrascu (upisnici) dostupnom na mrežnoj stranici domovi.e-upisi.hr, koji je dužan dostaviti osobno ili elektroničkim putem učeničkom domu u rokovima utvrđenim u članku 10. ove Odluke.</w:t>
      </w:r>
    </w:p>
    <w:p w:rsidR="00612173" w:rsidRPr="00B35D13" w:rsidRDefault="00612173" w:rsidP="00612173">
      <w:pPr>
        <w:shd w:val="clear" w:color="auto" w:fill="FFFFFF"/>
        <w:jc w:val="both"/>
        <w:textAlignment w:val="baseline"/>
        <w:rPr>
          <w:rFonts w:ascii="Cambria" w:hAnsi="Cambria"/>
        </w:rPr>
      </w:pPr>
      <w:r w:rsidRPr="00B35D13">
        <w:rPr>
          <w:rFonts w:ascii="Cambria" w:hAnsi="Cambria"/>
          <w:color w:val="231F20"/>
        </w:rPr>
        <w:t> </w:t>
      </w:r>
    </w:p>
    <w:p w:rsidR="00612173" w:rsidRPr="00B35D13" w:rsidRDefault="00612173" w:rsidP="00612173">
      <w:pPr>
        <w:shd w:val="clear" w:color="auto" w:fill="FFFFFF"/>
        <w:jc w:val="both"/>
        <w:textAlignment w:val="baseline"/>
        <w:rPr>
          <w:rFonts w:ascii="Cambria" w:hAnsi="Cambria"/>
        </w:rPr>
      </w:pPr>
      <w:r w:rsidRPr="00B35D13">
        <w:rPr>
          <w:rFonts w:ascii="Cambria" w:hAnsi="Cambria"/>
          <w:color w:val="231F20"/>
        </w:rPr>
        <w:t xml:space="preserve">(4) Nakon što učenik potvrdi svoj upis vlastoručnim potpisom i potpisom roditelja/skrbnika na obrascu (upisnici) te dostavi upisnicu i liječničku potvrdu o nepostojanju kontraindikacija </w:t>
      </w:r>
      <w:r w:rsidRPr="00B35D13">
        <w:rPr>
          <w:rFonts w:ascii="Cambria" w:hAnsi="Cambria"/>
          <w:color w:val="231F20"/>
        </w:rPr>
        <w:lastRenderedPageBreak/>
        <w:t>za smještaj u učeničkom domu, učenik je upisan u učenički dom u školskoj godini 2022./2023.</w:t>
      </w:r>
    </w:p>
    <w:p w:rsidR="00612173" w:rsidRPr="00B35D13" w:rsidRDefault="00612173" w:rsidP="00612173">
      <w:pPr>
        <w:shd w:val="clear" w:color="auto" w:fill="FFFFFF"/>
        <w:spacing w:beforeAutospacing="1"/>
        <w:textAlignment w:val="baseline"/>
        <w:rPr>
          <w:rFonts w:ascii="Cambria" w:hAnsi="Cambria"/>
        </w:rPr>
      </w:pPr>
      <w:r w:rsidRPr="00B35D13">
        <w:rPr>
          <w:rFonts w:ascii="Cambria" w:hAnsi="Cambria"/>
          <w:b/>
          <w:bCs/>
          <w:color w:val="231F20"/>
        </w:rPr>
        <w:t> </w:t>
      </w:r>
    </w:p>
    <w:p w:rsidR="005C4ACC" w:rsidRPr="00612173" w:rsidRDefault="005C4ACC" w:rsidP="00F56C83">
      <w:pPr>
        <w:jc w:val="both"/>
        <w:rPr>
          <w:rFonts w:ascii="Cambria" w:hAnsi="Cambria"/>
        </w:rPr>
      </w:pPr>
      <w:r w:rsidRPr="00612173">
        <w:rPr>
          <w:rFonts w:ascii="Cambria" w:hAnsi="Cambria"/>
        </w:rPr>
        <w:t xml:space="preserve"> </w:t>
      </w:r>
    </w:p>
    <w:sectPr w:rsidR="005C4ACC" w:rsidRPr="00612173" w:rsidSect="00DA1037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969" w:rsidRDefault="00E93969">
      <w:r>
        <w:separator/>
      </w:r>
    </w:p>
  </w:endnote>
  <w:endnote w:type="continuationSeparator" w:id="0">
    <w:p w:rsidR="00E93969" w:rsidRDefault="00E9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emen Bd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2" w:rsidRDefault="001F0E42" w:rsidP="00DC01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0E42" w:rsidRDefault="001F0E42" w:rsidP="00385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2" w:rsidRDefault="001F0E42" w:rsidP="00DC01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71EA">
      <w:rPr>
        <w:rStyle w:val="PageNumber"/>
        <w:noProof/>
      </w:rPr>
      <w:t>7</w:t>
    </w:r>
    <w:r>
      <w:rPr>
        <w:rStyle w:val="PageNumber"/>
      </w:rPr>
      <w:fldChar w:fldCharType="end"/>
    </w:r>
  </w:p>
  <w:p w:rsidR="001F0E42" w:rsidRDefault="001F0E42" w:rsidP="003852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969" w:rsidRDefault="00E93969">
      <w:r>
        <w:separator/>
      </w:r>
    </w:p>
  </w:footnote>
  <w:footnote w:type="continuationSeparator" w:id="0">
    <w:p w:rsidR="00E93969" w:rsidRDefault="00E93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1F4A"/>
    <w:multiLevelType w:val="hybridMultilevel"/>
    <w:tmpl w:val="FCDE65E2"/>
    <w:lvl w:ilvl="0" w:tplc="CE9A60E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458DB"/>
    <w:multiLevelType w:val="hybridMultilevel"/>
    <w:tmpl w:val="49E2DF12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77A4A66"/>
    <w:multiLevelType w:val="hybridMultilevel"/>
    <w:tmpl w:val="D0420834"/>
    <w:lvl w:ilvl="0" w:tplc="3A787D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265B23"/>
    <w:multiLevelType w:val="hybridMultilevel"/>
    <w:tmpl w:val="68CE4598"/>
    <w:lvl w:ilvl="0" w:tplc="6C3004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81610"/>
    <w:multiLevelType w:val="hybridMultilevel"/>
    <w:tmpl w:val="0608A53C"/>
    <w:lvl w:ilvl="0" w:tplc="FC641B42">
      <w:start w:val="1"/>
      <w:numFmt w:val="decimal"/>
      <w:lvlText w:val="(%1)"/>
      <w:lvlJc w:val="left"/>
      <w:pPr>
        <w:ind w:left="6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4146CA"/>
    <w:multiLevelType w:val="hybridMultilevel"/>
    <w:tmpl w:val="C8CCCEBE"/>
    <w:lvl w:ilvl="0" w:tplc="F7D2E1B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45EE7AD3"/>
    <w:multiLevelType w:val="hybridMultilevel"/>
    <w:tmpl w:val="64F6B562"/>
    <w:lvl w:ilvl="0" w:tplc="359E6B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301C7"/>
    <w:multiLevelType w:val="hybridMultilevel"/>
    <w:tmpl w:val="D0BA1B1E"/>
    <w:lvl w:ilvl="0" w:tplc="19789A3A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D2037"/>
    <w:multiLevelType w:val="hybridMultilevel"/>
    <w:tmpl w:val="1DA0CCB6"/>
    <w:lvl w:ilvl="0" w:tplc="6C3004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B41DA"/>
    <w:multiLevelType w:val="hybridMultilevel"/>
    <w:tmpl w:val="227EA334"/>
    <w:lvl w:ilvl="0" w:tplc="359E6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8378B"/>
    <w:multiLevelType w:val="hybridMultilevel"/>
    <w:tmpl w:val="ACD8774C"/>
    <w:lvl w:ilvl="0" w:tplc="42785E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62723662">
      <w:start w:val="10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B1615C"/>
    <w:multiLevelType w:val="hybridMultilevel"/>
    <w:tmpl w:val="42144D0E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76444"/>
    <w:multiLevelType w:val="hybridMultilevel"/>
    <w:tmpl w:val="A9BC09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CE5A00"/>
    <w:multiLevelType w:val="hybridMultilevel"/>
    <w:tmpl w:val="B7222CC4"/>
    <w:lvl w:ilvl="0" w:tplc="6C3004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"/>
  </w:num>
  <w:num w:numId="5">
    <w:abstractNumId w:val="13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9"/>
  </w:num>
  <w:num w:numId="11">
    <w:abstractNumId w:val="5"/>
  </w:num>
  <w:num w:numId="12">
    <w:abstractNumId w:val="10"/>
  </w:num>
  <w:num w:numId="13">
    <w:abstractNumId w:val="4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0F"/>
    <w:rsid w:val="000146A4"/>
    <w:rsid w:val="00085E8B"/>
    <w:rsid w:val="000D0FD9"/>
    <w:rsid w:val="000E08A1"/>
    <w:rsid w:val="000F4331"/>
    <w:rsid w:val="001C560F"/>
    <w:rsid w:val="001C5653"/>
    <w:rsid w:val="001C7EA5"/>
    <w:rsid w:val="001D4638"/>
    <w:rsid w:val="001E44D1"/>
    <w:rsid w:val="001F0E42"/>
    <w:rsid w:val="001F36BA"/>
    <w:rsid w:val="00251826"/>
    <w:rsid w:val="002B1651"/>
    <w:rsid w:val="002D0744"/>
    <w:rsid w:val="002D21F9"/>
    <w:rsid w:val="002D3989"/>
    <w:rsid w:val="002D6183"/>
    <w:rsid w:val="002F3A38"/>
    <w:rsid w:val="00303D5C"/>
    <w:rsid w:val="00335C0F"/>
    <w:rsid w:val="00341513"/>
    <w:rsid w:val="00346B89"/>
    <w:rsid w:val="00346FA0"/>
    <w:rsid w:val="00360D9B"/>
    <w:rsid w:val="003645EA"/>
    <w:rsid w:val="0036704C"/>
    <w:rsid w:val="0038524A"/>
    <w:rsid w:val="003A4E0D"/>
    <w:rsid w:val="003B154A"/>
    <w:rsid w:val="003B180B"/>
    <w:rsid w:val="003D0BBE"/>
    <w:rsid w:val="003D797E"/>
    <w:rsid w:val="004010CF"/>
    <w:rsid w:val="004136C0"/>
    <w:rsid w:val="00415B78"/>
    <w:rsid w:val="004604DD"/>
    <w:rsid w:val="005459E9"/>
    <w:rsid w:val="005532EE"/>
    <w:rsid w:val="005978E7"/>
    <w:rsid w:val="005B35FD"/>
    <w:rsid w:val="005C17BD"/>
    <w:rsid w:val="005C4ACC"/>
    <w:rsid w:val="005D6814"/>
    <w:rsid w:val="005D7009"/>
    <w:rsid w:val="005D73FF"/>
    <w:rsid w:val="005F7936"/>
    <w:rsid w:val="0060494A"/>
    <w:rsid w:val="00612173"/>
    <w:rsid w:val="00645480"/>
    <w:rsid w:val="00677F0E"/>
    <w:rsid w:val="0069577C"/>
    <w:rsid w:val="006B0B39"/>
    <w:rsid w:val="006B276E"/>
    <w:rsid w:val="006C3FF0"/>
    <w:rsid w:val="006D1B42"/>
    <w:rsid w:val="006D5E38"/>
    <w:rsid w:val="006E4EB2"/>
    <w:rsid w:val="006E6079"/>
    <w:rsid w:val="006F17DA"/>
    <w:rsid w:val="00707B9B"/>
    <w:rsid w:val="00725968"/>
    <w:rsid w:val="00727E7F"/>
    <w:rsid w:val="007359F8"/>
    <w:rsid w:val="00764151"/>
    <w:rsid w:val="00764335"/>
    <w:rsid w:val="00765883"/>
    <w:rsid w:val="00766651"/>
    <w:rsid w:val="00783A24"/>
    <w:rsid w:val="007B1451"/>
    <w:rsid w:val="007D7915"/>
    <w:rsid w:val="007E0B11"/>
    <w:rsid w:val="007F5099"/>
    <w:rsid w:val="00803826"/>
    <w:rsid w:val="00813C11"/>
    <w:rsid w:val="00833927"/>
    <w:rsid w:val="00837E52"/>
    <w:rsid w:val="00844595"/>
    <w:rsid w:val="00855FC0"/>
    <w:rsid w:val="00857DD9"/>
    <w:rsid w:val="008727F6"/>
    <w:rsid w:val="008A0DEC"/>
    <w:rsid w:val="008C581C"/>
    <w:rsid w:val="008D3CFB"/>
    <w:rsid w:val="00904263"/>
    <w:rsid w:val="009115D5"/>
    <w:rsid w:val="00911AF1"/>
    <w:rsid w:val="009474BE"/>
    <w:rsid w:val="00963661"/>
    <w:rsid w:val="00981BFE"/>
    <w:rsid w:val="00983E8E"/>
    <w:rsid w:val="009915B6"/>
    <w:rsid w:val="009B395C"/>
    <w:rsid w:val="009B68E7"/>
    <w:rsid w:val="009C69DC"/>
    <w:rsid w:val="009D5EFB"/>
    <w:rsid w:val="009E23AC"/>
    <w:rsid w:val="00A3530B"/>
    <w:rsid w:val="00A671EA"/>
    <w:rsid w:val="00AA3C3E"/>
    <w:rsid w:val="00AC38C3"/>
    <w:rsid w:val="00B05C33"/>
    <w:rsid w:val="00B11663"/>
    <w:rsid w:val="00B56062"/>
    <w:rsid w:val="00B60DDE"/>
    <w:rsid w:val="00B70EB1"/>
    <w:rsid w:val="00BD71DE"/>
    <w:rsid w:val="00BF196A"/>
    <w:rsid w:val="00C00F58"/>
    <w:rsid w:val="00C06EA0"/>
    <w:rsid w:val="00C1261B"/>
    <w:rsid w:val="00C25FBC"/>
    <w:rsid w:val="00C46775"/>
    <w:rsid w:val="00C51EDA"/>
    <w:rsid w:val="00C562F2"/>
    <w:rsid w:val="00C627E3"/>
    <w:rsid w:val="00C72FFA"/>
    <w:rsid w:val="00CA364F"/>
    <w:rsid w:val="00CA77BE"/>
    <w:rsid w:val="00CB14D9"/>
    <w:rsid w:val="00CC05EA"/>
    <w:rsid w:val="00D01649"/>
    <w:rsid w:val="00D43836"/>
    <w:rsid w:val="00D666BD"/>
    <w:rsid w:val="00D731F2"/>
    <w:rsid w:val="00DA1037"/>
    <w:rsid w:val="00DA5266"/>
    <w:rsid w:val="00DC01D0"/>
    <w:rsid w:val="00E04FB0"/>
    <w:rsid w:val="00E56989"/>
    <w:rsid w:val="00E831D0"/>
    <w:rsid w:val="00E93969"/>
    <w:rsid w:val="00E94A49"/>
    <w:rsid w:val="00EA62FF"/>
    <w:rsid w:val="00EB36CF"/>
    <w:rsid w:val="00EC2260"/>
    <w:rsid w:val="00ED1295"/>
    <w:rsid w:val="00F10776"/>
    <w:rsid w:val="00F2164B"/>
    <w:rsid w:val="00F56C83"/>
    <w:rsid w:val="00F56E7C"/>
    <w:rsid w:val="00FB649E"/>
    <w:rsid w:val="00FB740F"/>
    <w:rsid w:val="00FD6B20"/>
    <w:rsid w:val="00FE14AA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61185"/>
  <w15:docId w15:val="{3730C0CE-3BAB-40A5-8183-8FC600F8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60F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560F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560F"/>
    <w:pPr>
      <w:keepNext/>
      <w:jc w:val="center"/>
      <w:outlineLvl w:val="1"/>
    </w:pPr>
    <w:rPr>
      <w:b/>
      <w:bCs/>
      <w:sz w:val="44"/>
      <w:szCs w:val="4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560F"/>
    <w:pPr>
      <w:keepNext/>
      <w:jc w:val="center"/>
      <w:outlineLvl w:val="4"/>
    </w:pPr>
    <w:rPr>
      <w:rFonts w:ascii="Bremen Bd BT" w:hAnsi="Bremen Bd BT" w:cs="Bremen Bd BT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560F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C560F"/>
    <w:rPr>
      <w:rFonts w:ascii="Arial" w:hAnsi="Arial" w:cs="Arial"/>
      <w:b/>
      <w:bCs/>
      <w:sz w:val="24"/>
      <w:szCs w:val="24"/>
      <w:lang w:val="hr-HR"/>
    </w:rPr>
  </w:style>
  <w:style w:type="character" w:customStyle="1" w:styleId="Heading2Char">
    <w:name w:val="Heading 2 Char"/>
    <w:link w:val="Heading2"/>
    <w:uiPriority w:val="99"/>
    <w:semiHidden/>
    <w:locked/>
    <w:rsid w:val="001C560F"/>
    <w:rPr>
      <w:rFonts w:ascii="Times New Roman" w:hAnsi="Times New Roman" w:cs="Times New Roman"/>
      <w:b/>
      <w:bCs/>
      <w:sz w:val="44"/>
      <w:szCs w:val="44"/>
      <w:lang w:val="hr-HR"/>
    </w:rPr>
  </w:style>
  <w:style w:type="character" w:customStyle="1" w:styleId="Heading5Char">
    <w:name w:val="Heading 5 Char"/>
    <w:link w:val="Heading5"/>
    <w:uiPriority w:val="99"/>
    <w:semiHidden/>
    <w:locked/>
    <w:rsid w:val="001C560F"/>
    <w:rPr>
      <w:rFonts w:ascii="Bremen Bd BT" w:hAnsi="Bremen Bd BT" w:cs="Bremen Bd BT"/>
      <w:b/>
      <w:bCs/>
      <w:sz w:val="24"/>
      <w:szCs w:val="24"/>
      <w:lang w:val="hr-HR"/>
    </w:rPr>
  </w:style>
  <w:style w:type="character" w:customStyle="1" w:styleId="Heading6Char">
    <w:name w:val="Heading 6 Char"/>
    <w:link w:val="Heading6"/>
    <w:uiPriority w:val="99"/>
    <w:semiHidden/>
    <w:locked/>
    <w:rsid w:val="001C560F"/>
    <w:rPr>
      <w:rFonts w:ascii="Times New Roman" w:hAnsi="Times New Roman" w:cs="Times New Roman"/>
      <w:b/>
      <w:bCs/>
      <w:lang w:val="hr-HR"/>
    </w:rPr>
  </w:style>
  <w:style w:type="paragraph" w:styleId="BodyText">
    <w:name w:val="Body Text"/>
    <w:basedOn w:val="Normal"/>
    <w:link w:val="BodyTextChar"/>
    <w:uiPriority w:val="99"/>
    <w:semiHidden/>
    <w:rsid w:val="001C560F"/>
    <w:rPr>
      <w:sz w:val="32"/>
      <w:szCs w:val="32"/>
    </w:rPr>
  </w:style>
  <w:style w:type="character" w:customStyle="1" w:styleId="BodyTextChar">
    <w:name w:val="Body Text Char"/>
    <w:link w:val="BodyText"/>
    <w:uiPriority w:val="99"/>
    <w:semiHidden/>
    <w:locked/>
    <w:rsid w:val="001C560F"/>
    <w:rPr>
      <w:rFonts w:ascii="Times New Roman" w:hAnsi="Times New Roman" w:cs="Times New Roman"/>
      <w:sz w:val="32"/>
      <w:szCs w:val="32"/>
      <w:lang w:val="hr-HR"/>
    </w:rPr>
  </w:style>
  <w:style w:type="character" w:styleId="Hyperlink">
    <w:name w:val="Hyperlink"/>
    <w:uiPriority w:val="99"/>
    <w:rsid w:val="00F216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85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72FFA"/>
    <w:rPr>
      <w:rFonts w:ascii="Times New Roman" w:hAnsi="Times New Roman" w:cs="Times New Roman"/>
      <w:sz w:val="2"/>
      <w:lang w:eastAsia="en-US"/>
    </w:rPr>
  </w:style>
  <w:style w:type="paragraph" w:styleId="Footer">
    <w:name w:val="footer"/>
    <w:basedOn w:val="Normal"/>
    <w:link w:val="FooterChar"/>
    <w:uiPriority w:val="99"/>
    <w:rsid w:val="0038524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C72FFA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uiPriority w:val="99"/>
    <w:rsid w:val="0038524A"/>
    <w:rPr>
      <w:rFonts w:cs="Times New Roman"/>
    </w:rPr>
  </w:style>
  <w:style w:type="paragraph" w:styleId="ListParagraph">
    <w:name w:val="List Paragraph"/>
    <w:basedOn w:val="Normal"/>
    <w:uiPriority w:val="99"/>
    <w:qFormat/>
    <w:rsid w:val="005B35FD"/>
    <w:pPr>
      <w:ind w:left="720"/>
      <w:contextualSpacing/>
    </w:pPr>
  </w:style>
  <w:style w:type="paragraph" w:customStyle="1" w:styleId="000021">
    <w:name w:val="000021"/>
    <w:basedOn w:val="Normal"/>
    <w:rsid w:val="00F56E7C"/>
    <w:pPr>
      <w:jc w:val="both"/>
    </w:pPr>
    <w:rPr>
      <w:sz w:val="22"/>
      <w:szCs w:val="22"/>
      <w:lang w:eastAsia="hr-HR"/>
    </w:rPr>
  </w:style>
  <w:style w:type="character" w:customStyle="1" w:styleId="defaultparagraphfont-000002">
    <w:name w:val="defaultparagraphfont-000002"/>
    <w:rsid w:val="00F56E7C"/>
    <w:rPr>
      <w:rFonts w:ascii="Times New Roman" w:hAnsi="Times New Roman" w:cs="Times New Roman" w:hint="default"/>
      <w:b w:val="0"/>
      <w:bCs w:val="0"/>
      <w:sz w:val="22"/>
      <w:szCs w:val="22"/>
    </w:rPr>
  </w:style>
  <w:style w:type="paragraph" w:customStyle="1" w:styleId="000012">
    <w:name w:val="000012"/>
    <w:basedOn w:val="Normal"/>
    <w:rsid w:val="00CA364F"/>
    <w:pPr>
      <w:shd w:val="clear" w:color="auto" w:fill="FFFFFF"/>
      <w:spacing w:before="100" w:beforeAutospacing="1"/>
      <w:jc w:val="both"/>
      <w:textAlignment w:val="baseline"/>
    </w:pPr>
    <w:rPr>
      <w:rFonts w:eastAsiaTheme="minorEastAsia"/>
      <w:sz w:val="22"/>
      <w:szCs w:val="22"/>
      <w:lang w:eastAsia="hr-HR"/>
    </w:rPr>
  </w:style>
  <w:style w:type="paragraph" w:customStyle="1" w:styleId="000020">
    <w:name w:val="000020"/>
    <w:basedOn w:val="Normal"/>
    <w:rsid w:val="00CA364F"/>
    <w:pPr>
      <w:shd w:val="clear" w:color="auto" w:fill="FFFFFF"/>
      <w:spacing w:before="100" w:beforeAutospacing="1" w:after="30"/>
      <w:jc w:val="both"/>
      <w:textAlignment w:val="baseline"/>
    </w:pPr>
    <w:rPr>
      <w:rFonts w:eastAsiaTheme="minorEastAsia"/>
      <w:sz w:val="22"/>
      <w:szCs w:val="22"/>
      <w:lang w:eastAsia="hr-HR"/>
    </w:rPr>
  </w:style>
  <w:style w:type="character" w:customStyle="1" w:styleId="defaultparagraphfont-000005">
    <w:name w:val="defaultparagraphfont-000005"/>
    <w:basedOn w:val="DefaultParagraphFont"/>
    <w:rsid w:val="00CA364F"/>
    <w:rPr>
      <w:rFonts w:ascii="Times New Roman" w:hAnsi="Times New Roman" w:cs="Times New Roman" w:hint="default"/>
      <w:b w:val="0"/>
      <w:bCs w:val="0"/>
      <w:color w:val="231F20"/>
      <w:sz w:val="22"/>
      <w:szCs w:val="22"/>
    </w:rPr>
  </w:style>
  <w:style w:type="character" w:customStyle="1" w:styleId="000013">
    <w:name w:val="000013"/>
    <w:basedOn w:val="DefaultParagraphFont"/>
    <w:rsid w:val="00CA364F"/>
    <w:rPr>
      <w:rFonts w:ascii="Times New Roman" w:hAnsi="Times New Roman" w:cs="Times New Roman" w:hint="default"/>
      <w:b w:val="0"/>
      <w:bCs w:val="0"/>
      <w:color w:val="231F20"/>
      <w:sz w:val="22"/>
      <w:szCs w:val="22"/>
    </w:rPr>
  </w:style>
  <w:style w:type="character" w:customStyle="1" w:styleId="defaultparagraphfont-000019">
    <w:name w:val="defaultparagraphfont-000019"/>
    <w:basedOn w:val="DefaultParagraphFont"/>
    <w:rsid w:val="00CA364F"/>
    <w:rPr>
      <w:rFonts w:ascii="Times New Roman" w:hAnsi="Times New Roman" w:cs="Times New Roman" w:hint="default"/>
      <w:b w:val="0"/>
      <w:bCs w:val="0"/>
      <w:color w:val="231F20"/>
      <w:sz w:val="22"/>
      <w:szCs w:val="22"/>
      <w:shd w:val="clear" w:color="auto" w:fill="FFFFFF"/>
    </w:rPr>
  </w:style>
  <w:style w:type="paragraph" w:customStyle="1" w:styleId="box460742-000010">
    <w:name w:val="box460742-000010"/>
    <w:basedOn w:val="Normal"/>
    <w:rsid w:val="00D666BD"/>
    <w:pPr>
      <w:shd w:val="clear" w:color="auto" w:fill="FFFFFF"/>
      <w:spacing w:before="100" w:beforeAutospacing="1" w:after="30"/>
      <w:jc w:val="center"/>
      <w:textAlignment w:val="baseline"/>
    </w:pPr>
    <w:rPr>
      <w:rFonts w:eastAsiaTheme="minorEastAsia"/>
      <w:sz w:val="22"/>
      <w:szCs w:val="22"/>
      <w:lang w:eastAsia="hr-HR"/>
    </w:rPr>
  </w:style>
  <w:style w:type="character" w:customStyle="1" w:styleId="000007">
    <w:name w:val="000007"/>
    <w:basedOn w:val="DefaultParagraphFont"/>
    <w:rsid w:val="00D666BD"/>
    <w:rPr>
      <w:b/>
      <w:bCs/>
      <w:color w:val="231F20"/>
      <w:sz w:val="22"/>
      <w:szCs w:val="22"/>
    </w:rPr>
  </w:style>
  <w:style w:type="paragraph" w:customStyle="1" w:styleId="000028">
    <w:name w:val="000028"/>
    <w:basedOn w:val="Normal"/>
    <w:rsid w:val="00C25FBC"/>
    <w:pPr>
      <w:shd w:val="clear" w:color="auto" w:fill="FFFFFF"/>
      <w:spacing w:before="100" w:beforeAutospacing="1"/>
      <w:jc w:val="both"/>
      <w:textAlignment w:val="baseline"/>
    </w:pPr>
    <w:rPr>
      <w:rFonts w:ascii="Symbol" w:eastAsiaTheme="minorEastAsia" w:hAnsi="Symbol"/>
      <w:sz w:val="22"/>
      <w:szCs w:val="22"/>
      <w:lang w:eastAsia="hr-HR"/>
    </w:rPr>
  </w:style>
  <w:style w:type="paragraph" w:customStyle="1" w:styleId="000029">
    <w:name w:val="000029"/>
    <w:basedOn w:val="Normal"/>
    <w:rsid w:val="00C25FBC"/>
    <w:pPr>
      <w:shd w:val="clear" w:color="auto" w:fill="FFFFFF"/>
      <w:spacing w:before="100" w:beforeAutospacing="1"/>
      <w:jc w:val="both"/>
      <w:textAlignment w:val="baseline"/>
    </w:pPr>
    <w:rPr>
      <w:rFonts w:eastAsiaTheme="minorEastAsia"/>
      <w:sz w:val="22"/>
      <w:szCs w:val="22"/>
      <w:lang w:eastAsia="hr-HR"/>
    </w:rPr>
  </w:style>
  <w:style w:type="paragraph" w:customStyle="1" w:styleId="box460742">
    <w:name w:val="box460742"/>
    <w:basedOn w:val="Normal"/>
    <w:rsid w:val="009915B6"/>
    <w:pPr>
      <w:shd w:val="clear" w:color="auto" w:fill="FFFFFF"/>
      <w:spacing w:before="100" w:beforeAutospacing="1" w:after="30"/>
      <w:jc w:val="both"/>
      <w:textAlignment w:val="baseline"/>
    </w:pPr>
    <w:rPr>
      <w:rFonts w:eastAsiaTheme="minorEastAsia"/>
      <w:sz w:val="22"/>
      <w:szCs w:val="22"/>
      <w:lang w:eastAsia="hr-HR"/>
    </w:rPr>
  </w:style>
  <w:style w:type="paragraph" w:customStyle="1" w:styleId="normal-000051">
    <w:name w:val="normal-000051"/>
    <w:basedOn w:val="Normal"/>
    <w:rsid w:val="009915B6"/>
    <w:pPr>
      <w:jc w:val="center"/>
    </w:pPr>
    <w:rPr>
      <w:rFonts w:eastAsiaTheme="minorEastAsia"/>
      <w:sz w:val="22"/>
      <w:szCs w:val="22"/>
      <w:lang w:eastAsia="hr-HR"/>
    </w:rPr>
  </w:style>
  <w:style w:type="paragraph" w:customStyle="1" w:styleId="normal-000005">
    <w:name w:val="normal-000005"/>
    <w:basedOn w:val="Normal"/>
    <w:rsid w:val="009915B6"/>
    <w:rPr>
      <w:rFonts w:eastAsiaTheme="minorEastAsia"/>
      <w:sz w:val="22"/>
      <w:szCs w:val="22"/>
      <w:lang w:eastAsia="hr-HR"/>
    </w:rPr>
  </w:style>
  <w:style w:type="paragraph" w:customStyle="1" w:styleId="normal-000057">
    <w:name w:val="normal-000057"/>
    <w:basedOn w:val="Normal"/>
    <w:rsid w:val="009915B6"/>
    <w:pPr>
      <w:jc w:val="right"/>
    </w:pPr>
    <w:rPr>
      <w:rFonts w:eastAsiaTheme="minorEastAsia"/>
      <w:sz w:val="22"/>
      <w:szCs w:val="22"/>
      <w:lang w:eastAsia="hr-HR"/>
    </w:rPr>
  </w:style>
  <w:style w:type="paragraph" w:customStyle="1" w:styleId="normal-000051-000046">
    <w:name w:val="normal-000051-000046"/>
    <w:basedOn w:val="Normal"/>
    <w:rsid w:val="009915B6"/>
    <w:pPr>
      <w:jc w:val="right"/>
    </w:pPr>
    <w:rPr>
      <w:rFonts w:eastAsiaTheme="minorEastAsia"/>
      <w:sz w:val="22"/>
      <w:szCs w:val="22"/>
      <w:lang w:eastAsia="hr-HR"/>
    </w:rPr>
  </w:style>
  <w:style w:type="paragraph" w:customStyle="1" w:styleId="normal-000063">
    <w:name w:val="normal-000063"/>
    <w:basedOn w:val="Normal"/>
    <w:rsid w:val="009915B6"/>
    <w:pPr>
      <w:jc w:val="right"/>
    </w:pPr>
    <w:rPr>
      <w:rFonts w:eastAsiaTheme="minorEastAsia"/>
      <w:sz w:val="22"/>
      <w:szCs w:val="22"/>
      <w:lang w:eastAsia="hr-HR"/>
    </w:rPr>
  </w:style>
  <w:style w:type="paragraph" w:customStyle="1" w:styleId="normal-000070">
    <w:name w:val="normal-000070"/>
    <w:basedOn w:val="Normal"/>
    <w:rsid w:val="009915B6"/>
    <w:rPr>
      <w:rFonts w:eastAsiaTheme="minorEastAsia"/>
      <w:sz w:val="22"/>
      <w:szCs w:val="22"/>
      <w:lang w:eastAsia="hr-HR"/>
    </w:rPr>
  </w:style>
  <w:style w:type="paragraph" w:customStyle="1" w:styleId="normal-000075">
    <w:name w:val="normal-000075"/>
    <w:basedOn w:val="Normal"/>
    <w:rsid w:val="009915B6"/>
    <w:rPr>
      <w:rFonts w:eastAsiaTheme="minorEastAsia"/>
      <w:lang w:eastAsia="hr-HR"/>
    </w:rPr>
  </w:style>
  <w:style w:type="paragraph" w:customStyle="1" w:styleId="normal-000077">
    <w:name w:val="normal-000077"/>
    <w:basedOn w:val="Normal"/>
    <w:rsid w:val="009915B6"/>
    <w:rPr>
      <w:rFonts w:eastAsiaTheme="minorEastAsia"/>
      <w:sz w:val="22"/>
      <w:szCs w:val="22"/>
      <w:lang w:eastAsia="hr-HR"/>
    </w:rPr>
  </w:style>
  <w:style w:type="paragraph" w:customStyle="1" w:styleId="normal-000081">
    <w:name w:val="normal-000081"/>
    <w:basedOn w:val="Normal"/>
    <w:rsid w:val="009915B6"/>
    <w:rPr>
      <w:rFonts w:eastAsiaTheme="minorEastAsia"/>
      <w:sz w:val="22"/>
      <w:szCs w:val="22"/>
      <w:lang w:eastAsia="hr-HR"/>
    </w:rPr>
  </w:style>
  <w:style w:type="paragraph" w:customStyle="1" w:styleId="normal-000082">
    <w:name w:val="normal-000082"/>
    <w:basedOn w:val="Normal"/>
    <w:rsid w:val="009915B6"/>
    <w:pPr>
      <w:jc w:val="right"/>
    </w:pPr>
    <w:rPr>
      <w:rFonts w:eastAsiaTheme="minorEastAsia"/>
      <w:sz w:val="22"/>
      <w:szCs w:val="22"/>
      <w:lang w:eastAsia="hr-HR"/>
    </w:rPr>
  </w:style>
  <w:style w:type="character" w:customStyle="1" w:styleId="defaultparagraphfont-000001">
    <w:name w:val="defaultparagraphfont-000001"/>
    <w:basedOn w:val="DefaultParagraphFont"/>
    <w:rsid w:val="009915B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000004">
    <w:name w:val="000004"/>
    <w:basedOn w:val="DefaultParagraphFont"/>
    <w:rsid w:val="009915B6"/>
    <w:rPr>
      <w:b w:val="0"/>
      <w:bCs w:val="0"/>
      <w:sz w:val="22"/>
      <w:szCs w:val="22"/>
    </w:rPr>
  </w:style>
  <w:style w:type="character" w:customStyle="1" w:styleId="defaultparagraphfont-000008">
    <w:name w:val="defaultparagraphfont-000008"/>
    <w:basedOn w:val="DefaultParagraphFont"/>
    <w:rsid w:val="009915B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08-000042">
    <w:name w:val="defaultparagraphfont-000008-000042"/>
    <w:basedOn w:val="DefaultParagraphFont"/>
    <w:rsid w:val="009915B6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defaultparagraphfont-000012">
    <w:name w:val="defaultparagraphfont-000012"/>
    <w:basedOn w:val="DefaultParagraphFont"/>
    <w:rsid w:val="009915B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02-000057">
    <w:name w:val="defaultparagraphfont-000002-000057"/>
    <w:basedOn w:val="DefaultParagraphFont"/>
    <w:rsid w:val="009915B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box460742-000059">
    <w:name w:val="box460742-000059"/>
    <w:basedOn w:val="Normal"/>
    <w:rsid w:val="009915B6"/>
    <w:pPr>
      <w:shd w:val="clear" w:color="auto" w:fill="FFFFFF"/>
      <w:spacing w:before="100" w:beforeAutospacing="1" w:after="30"/>
      <w:textAlignment w:val="baseline"/>
    </w:pPr>
    <w:rPr>
      <w:rFonts w:eastAsiaTheme="minorEastAsia"/>
      <w:sz w:val="22"/>
      <w:szCs w:val="22"/>
      <w:lang w:eastAsia="hr-HR"/>
    </w:rPr>
  </w:style>
  <w:style w:type="character" w:customStyle="1" w:styleId="000014">
    <w:name w:val="000014"/>
    <w:basedOn w:val="DefaultParagraphFont"/>
    <w:rsid w:val="009915B6"/>
    <w:rPr>
      <w:b w:val="0"/>
      <w:bCs w:val="0"/>
      <w:color w:val="231F20"/>
      <w:sz w:val="22"/>
      <w:szCs w:val="22"/>
    </w:rPr>
  </w:style>
  <w:style w:type="character" w:customStyle="1" w:styleId="000060">
    <w:name w:val="000060"/>
    <w:basedOn w:val="DefaultParagraphFont"/>
    <w:rsid w:val="009915B6"/>
    <w:rPr>
      <w:b w:val="0"/>
      <w:bCs w:val="0"/>
      <w:color w:val="FF0000"/>
      <w:sz w:val="22"/>
      <w:szCs w:val="22"/>
    </w:rPr>
  </w:style>
  <w:style w:type="paragraph" w:customStyle="1" w:styleId="000064">
    <w:name w:val="000064"/>
    <w:basedOn w:val="Normal"/>
    <w:rsid w:val="003B180B"/>
    <w:pPr>
      <w:shd w:val="clear" w:color="auto" w:fill="FFFFFF"/>
      <w:spacing w:before="100" w:beforeAutospacing="1"/>
      <w:jc w:val="both"/>
      <w:textAlignment w:val="baseline"/>
    </w:pPr>
    <w:rPr>
      <w:rFonts w:eastAsiaTheme="minorEastAsia"/>
      <w:sz w:val="22"/>
      <w:szCs w:val="22"/>
      <w:lang w:eastAsia="hr-HR"/>
    </w:rPr>
  </w:style>
  <w:style w:type="paragraph" w:customStyle="1" w:styleId="000065">
    <w:name w:val="000065"/>
    <w:basedOn w:val="Normal"/>
    <w:rsid w:val="003B180B"/>
    <w:pPr>
      <w:shd w:val="clear" w:color="auto" w:fill="FFFFFF"/>
      <w:spacing w:before="100" w:beforeAutospacing="1"/>
      <w:jc w:val="both"/>
      <w:textAlignment w:val="baseline"/>
    </w:pPr>
    <w:rPr>
      <w:rFonts w:eastAsiaTheme="minorEastAsia"/>
      <w:sz w:val="22"/>
      <w:szCs w:val="22"/>
      <w:lang w:eastAsia="hr-HR"/>
    </w:rPr>
  </w:style>
  <w:style w:type="paragraph" w:customStyle="1" w:styleId="000066">
    <w:name w:val="000066"/>
    <w:basedOn w:val="Normal"/>
    <w:rsid w:val="003B180B"/>
    <w:pPr>
      <w:shd w:val="clear" w:color="auto" w:fill="FFFFFF"/>
      <w:spacing w:before="100" w:beforeAutospacing="1" w:after="90"/>
      <w:jc w:val="both"/>
      <w:textAlignment w:val="baseline"/>
    </w:pPr>
    <w:rPr>
      <w:rFonts w:eastAsiaTheme="minorEastAsia"/>
      <w:sz w:val="22"/>
      <w:szCs w:val="22"/>
      <w:lang w:eastAsia="hr-HR"/>
    </w:rPr>
  </w:style>
  <w:style w:type="character" w:customStyle="1" w:styleId="defaultparagraphfont-000011">
    <w:name w:val="defaultparagraphfont-000011"/>
    <w:basedOn w:val="DefaultParagraphFont"/>
    <w:rsid w:val="003B180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box467840">
    <w:name w:val="box_467840"/>
    <w:basedOn w:val="Normal"/>
    <w:rsid w:val="003B154A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4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77B2E-07C9-4E1F-9F27-486A97AB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UČENIČKI DOMOVI NA TEMELJU ODLUKE O UVJETIMA ZA PRIJAM UČENIKA U UČENIČKE DOMOVE U ŠKOLSKOJ GODINI 2012</vt:lpstr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UČENIČKI DOMOVI NA TEMELJU ODLUKE O UVJETIMA ZA PRIJAM UČENIKA U UČENIČKE DOMOVE U ŠKOLSKOJ GODINI 2012</dc:title>
  <dc:subject/>
  <dc:creator>Your User Name</dc:creator>
  <cp:keywords/>
  <dc:description/>
  <cp:lastModifiedBy>Tamara Krmić</cp:lastModifiedBy>
  <cp:revision>4</cp:revision>
  <cp:lastPrinted>2013-05-13T13:23:00Z</cp:lastPrinted>
  <dcterms:created xsi:type="dcterms:W3CDTF">2022-06-28T11:17:00Z</dcterms:created>
  <dcterms:modified xsi:type="dcterms:W3CDTF">2022-06-28T11:33:00Z</dcterms:modified>
</cp:coreProperties>
</file>